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</w:p>
    <w:p>
      <w:pPr>
        <w:pStyle w:val="2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2017广东省电子政务优秀企业参评表</w:t>
      </w:r>
    </w:p>
    <w:tbl>
      <w:tblPr>
        <w:tblStyle w:val="4"/>
        <w:tblW w:w="95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983"/>
        <w:gridCol w:w="162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参评企业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企业网站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简介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参评方向</w:t>
            </w:r>
          </w:p>
        </w:tc>
        <w:tc>
          <w:tcPr>
            <w:tcW w:w="8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>广东省电子政务</w:t>
            </w: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优秀企业</w:t>
            </w:r>
            <w:r>
              <w:rPr>
                <w:rFonts w:hint="eastAsia" w:ascii="仿宋" w:hAnsi="仿宋" w:eastAsia="仿宋" w:cs="华文仿宋"/>
                <w:sz w:val="24"/>
                <w:szCs w:val="24"/>
              </w:rPr>
              <w:t xml:space="preserve">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说明：</w:t>
            </w:r>
            <w:r>
              <w:rPr>
                <w:rFonts w:ascii="仿宋" w:hAnsi="仿宋" w:eastAsia="仿宋"/>
                <w:sz w:val="24"/>
                <w:szCs w:val="24"/>
              </w:rPr>
              <w:t>所有方案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及产品</w:t>
            </w:r>
            <w:r>
              <w:rPr>
                <w:rFonts w:ascii="仿宋" w:hAnsi="仿宋" w:eastAsia="仿宋"/>
                <w:sz w:val="24"/>
                <w:szCs w:val="24"/>
              </w:rPr>
              <w:t>版权归作者或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所有，禁止剽窃、抄袭等行为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  <w:r>
              <w:rPr>
                <w:rFonts w:ascii="仿宋" w:hAnsi="仿宋" w:eastAsia="仿宋"/>
                <w:sz w:val="24"/>
                <w:szCs w:val="24"/>
              </w:rPr>
              <w:t>所有参与评选的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材料</w:t>
            </w:r>
            <w:r>
              <w:rPr>
                <w:rFonts w:ascii="仿宋" w:hAnsi="仿宋" w:eastAsia="仿宋"/>
                <w:sz w:val="24"/>
                <w:szCs w:val="24"/>
              </w:rPr>
              <w:t>投送成功后，都将收到邮件确认通知；主办单位将在结果发布前对候选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材料</w:t>
            </w:r>
            <w:r>
              <w:rPr>
                <w:rFonts w:ascii="仿宋" w:hAnsi="仿宋" w:eastAsia="仿宋"/>
                <w:sz w:val="24"/>
                <w:szCs w:val="24"/>
              </w:rPr>
              <w:t>举行专家评审会；此次评选将保持公益、公正和公平的原则；所有获奖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将会收到获奖通知，通知内容包括获奖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  <w:r>
              <w:rPr>
                <w:rFonts w:ascii="仿宋" w:hAnsi="仿宋" w:eastAsia="仿宋"/>
                <w:sz w:val="24"/>
                <w:szCs w:val="24"/>
              </w:rPr>
              <w:t>、领奖方式及后续活动参与相关事宜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请将参评表发送至yuanqiongzhu@egag.org.cn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（公章）：</w:t>
            </w:r>
          </w:p>
          <w:p>
            <w:pPr>
              <w:ind w:firstLine="1540" w:firstLineChars="5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</w:p>
    <w:p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申报表</w:t>
      </w:r>
      <w:r>
        <w:rPr>
          <w:rFonts w:hint="eastAsia" w:ascii="仿宋" w:hAnsi="仿宋" w:eastAsia="仿宋"/>
          <w:b/>
          <w:sz w:val="28"/>
          <w:szCs w:val="28"/>
        </w:rPr>
        <w:t>接收截止时间：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2017年9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7030"/>
    <w:rsid w:val="1F407030"/>
    <w:rsid w:val="21855D1D"/>
    <w:rsid w:val="336227D0"/>
    <w:rsid w:val="4C9F4925"/>
    <w:rsid w:val="511846FF"/>
    <w:rsid w:val="69F90BCB"/>
    <w:rsid w:val="6F7B511C"/>
    <w:rsid w:val="7BB75888"/>
    <w:rsid w:val="7C5A4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2017-07-05T08:28:00Z</dcterms:created>
  <dc:creator>yuanqiongzhu</dc:creator>
  <cp:lastModifiedBy>yuanqiongzhu</cp:lastModifiedBy>
  <dcterms:modified xsi:type="dcterms:W3CDTF">2017-07-06T09:45:01Z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