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-197" w:leftChars="-94" w:right="0" w:rightChars="0" w:firstLine="617" w:firstLineChars="128"/>
        <w:jc w:val="center"/>
        <w:textAlignment w:val="auto"/>
        <w:outlineLvl w:val="0"/>
        <w:rPr>
          <w:rFonts w:hint="eastAsia" w:ascii="仿宋_GB2312" w:eastAsia="仿宋_GB2312"/>
          <w:b/>
          <w:bCs/>
          <w:sz w:val="48"/>
          <w:szCs w:val="48"/>
          <w:lang w:val="en-US" w:eastAsia="zh-CN"/>
        </w:rPr>
      </w:pPr>
      <w:r>
        <w:rPr>
          <w:rFonts w:hint="eastAsia" w:ascii="仿宋_GB2312" w:eastAsia="仿宋_GB2312"/>
          <w:b/>
          <w:bCs/>
          <w:sz w:val="48"/>
          <w:szCs w:val="48"/>
          <w:lang w:val="en-US" w:eastAsia="zh-CN"/>
        </w:rPr>
        <w:t>2021年广东省信创政务应用创新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-197" w:leftChars="-94" w:right="0" w:rightChars="0" w:firstLine="617" w:firstLineChars="128"/>
        <w:jc w:val="center"/>
        <w:textAlignment w:val="auto"/>
        <w:outlineLvl w:val="0"/>
        <w:rPr>
          <w:rFonts w:hint="default" w:ascii="仿宋_GB2312" w:eastAsia="仿宋_GB2312"/>
          <w:b/>
          <w:bCs/>
          <w:sz w:val="48"/>
          <w:szCs w:val="48"/>
          <w:lang w:val="en-US" w:eastAsia="zh-CN"/>
        </w:rPr>
      </w:pPr>
      <w:r>
        <w:rPr>
          <w:rFonts w:hint="eastAsia" w:ascii="仿宋_GB2312" w:eastAsia="仿宋_GB2312"/>
          <w:b/>
          <w:bCs/>
          <w:sz w:val="48"/>
          <w:szCs w:val="48"/>
          <w:lang w:val="en-US" w:eastAsia="zh-CN"/>
        </w:rPr>
        <w:t>解决方案申报表</w:t>
      </w:r>
    </w:p>
    <w:tbl>
      <w:tblPr>
        <w:tblStyle w:val="4"/>
        <w:tblW w:w="10008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147"/>
        <w:gridCol w:w="1211"/>
        <w:gridCol w:w="1325"/>
        <w:gridCol w:w="1516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解决方案名称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企业简介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（300字以内）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color w:val="A4A4A4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4A4A4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color w:val="A4A4A4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default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解决方案简介（500字以内）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创新亮点</w:t>
            </w:r>
          </w:p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（300字以内）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解决方案应用说明（200字以内）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6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F67AC"/>
    <w:rsid w:val="024A4AB6"/>
    <w:rsid w:val="04420D93"/>
    <w:rsid w:val="1F0A5EEF"/>
    <w:rsid w:val="21875180"/>
    <w:rsid w:val="2631046B"/>
    <w:rsid w:val="2C7B7CF4"/>
    <w:rsid w:val="2EFF529A"/>
    <w:rsid w:val="31726413"/>
    <w:rsid w:val="31FF67AC"/>
    <w:rsid w:val="32C021E5"/>
    <w:rsid w:val="36BA2899"/>
    <w:rsid w:val="379F2322"/>
    <w:rsid w:val="3A062BCE"/>
    <w:rsid w:val="402E2016"/>
    <w:rsid w:val="49482D43"/>
    <w:rsid w:val="4E5702B1"/>
    <w:rsid w:val="4ECE1DC4"/>
    <w:rsid w:val="58D944E5"/>
    <w:rsid w:val="58D95ECB"/>
    <w:rsid w:val="5C7630BE"/>
    <w:rsid w:val="5D466192"/>
    <w:rsid w:val="6EE40EB3"/>
    <w:rsid w:val="715940FD"/>
    <w:rsid w:val="72E51C6E"/>
    <w:rsid w:val="781A59A8"/>
    <w:rsid w:val="7AB44BF9"/>
    <w:rsid w:val="7B33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2021-08-30T08:36:00Z</dcterms:created>
  <dc:creator>青石</dc:creator>
  <cp:lastModifiedBy>Administrator</cp:lastModifiedBy>
  <cp:lastPrinted>2021-09-06T09:08:00Z</cp:lastPrinted>
  <dcterms:modified xsi:type="dcterms:W3CDTF">2021-09-13T01:27:56Z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A1B66536284B419BB5C4FC1472770E36</vt:lpwstr>
  </property>
</Properties>
</file>