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附件</w:t>
      </w:r>
      <w:r>
        <w:rPr>
          <w:rFonts w:hint="default" w:eastAsia="黑体" w:cs="Times New Roman"/>
          <w:sz w:val="32"/>
          <w:szCs w:val="32"/>
          <w:lang w:eastAsia="zh-Hans"/>
        </w:rPr>
        <w:t>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Hans"/>
        </w:rPr>
      </w:pP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66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kern w:val="2"/>
          <w:sz w:val="44"/>
          <w:szCs w:val="44"/>
          <w:lang w:eastAsia="zh-Han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  <w:t>数字政府建设成果博览会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Hans"/>
        </w:rPr>
        <w:t>（</w:t>
      </w:r>
      <w:r>
        <w:rPr>
          <w:rFonts w:ascii="Times New Roman" w:hAnsi="Times New Roman" w:eastAsia="楷体_GB2312" w:cs="Times New Roman"/>
          <w:sz w:val="44"/>
          <w:szCs w:val="44"/>
        </w:rPr>
        <w:t>202</w:t>
      </w:r>
      <w:r>
        <w:rPr>
          <w:rFonts w:hint="default" w:ascii="Times New Roman" w:hAnsi="Times New Roman" w:eastAsia="楷体_GB2312" w:cs="Times New Roman"/>
          <w:sz w:val="44"/>
          <w:szCs w:val="44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Hans"/>
        </w:rPr>
        <w:t>）简介</w:t>
      </w: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数字政府建设博览会（202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）积极响应数字政府建设高质量发展的要求，以释放数据要素价值为导向，围绕“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创新引领协同，数据赋能发展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届时设立综合馆、主题馆、生态馆、成果发布台、精准洽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谈区等，欢迎贵单位及生态合作伙伴共同参加展示、发布新成果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全面、系统地向大众集中展示政府部门、企业、机构在数字政府建设领域的优秀、创新成果。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630"/>
          <w:tab w:val="left" w:pos="1050"/>
          <w:tab w:val="left" w:pos="1260"/>
        </w:tabs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组织架构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主办单位：中国信息协会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数字政府建设产业联盟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广东数字政府研究院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广东省电子政务协会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协办单位：中电子、中电科、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中国电信、中国移动、中国联通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南方电网</w:t>
      </w:r>
      <w:r>
        <w:rPr>
          <w:rFonts w:hint="default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华为、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中兴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腾讯、</w:t>
      </w:r>
      <w:r>
        <w:rPr>
          <w:rFonts w:hint="eastAsia" w:cs="Times New Roman"/>
          <w:sz w:val="32"/>
          <w:szCs w:val="32"/>
          <w:lang w:val="en-US" w:eastAsia="zh-Hans"/>
        </w:rPr>
        <w:t>广州无线电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中国邮政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新华三</w:t>
      </w:r>
      <w:r>
        <w:rPr>
          <w:rFonts w:hint="eastAsia" w:cs="Times New Roman"/>
          <w:sz w:val="32"/>
          <w:szCs w:val="32"/>
          <w:lang w:val="en-US" w:eastAsia="zh-Hans"/>
        </w:rPr>
        <w:t>集团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上海卓繁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等头部企业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广东软件行业协会  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广东省网络空间安全协会 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广东省信息协会    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广东省电子信息行业协会 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广东数据发展联盟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广东省信息技术应用创新产业联盟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数字政府网络安全产业联盟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广州信息协会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合作媒体：中央广电总台广东总站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人民日报广东分社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新华社广东分社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中新社广东分社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羊城晚报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南方日报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广东广播电视台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广州日报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南方财经全媒体集团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广州市广播电视台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深圳特区报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新快报、信息时报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今日头条</w:t>
      </w:r>
    </w:p>
    <w:p>
      <w:pPr>
        <w:keepNext w:val="0"/>
        <w:keepLines w:val="0"/>
        <w:pageBreakBefore w:val="0"/>
        <w:tabs>
          <w:tab w:val="left" w:pos="210"/>
          <w:tab w:val="left" w:pos="42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搜狐网、网易等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时间地点</w:t>
      </w:r>
    </w:p>
    <w:p>
      <w:pPr>
        <w:keepNext w:val="0"/>
        <w:keepLines w:val="0"/>
        <w:pageBreakBefore w:val="0"/>
        <w:tabs>
          <w:tab w:val="left" w:pos="420"/>
          <w:tab w:val="left" w:pos="63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cs="Times New Roman"/>
          <w:kern w:val="0"/>
          <w:sz w:val="32"/>
          <w:szCs w:val="32"/>
        </w:rPr>
        <w:t>2023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广州琶洲南丰国际会展中心</w:t>
      </w:r>
    </w:p>
    <w:p>
      <w:pPr>
        <w:keepNext w:val="0"/>
        <w:keepLines w:val="0"/>
        <w:pageBreakBefore w:val="0"/>
        <w:tabs>
          <w:tab w:val="left" w:pos="420"/>
          <w:tab w:val="left" w:pos="63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cs="Times New Roman"/>
          <w:kern w:val="0"/>
          <w:sz w:val="32"/>
          <w:szCs w:val="32"/>
          <w:lang w:val="en-US" w:eastAsia="zh-Hans"/>
        </w:rPr>
        <w:t>共</w:t>
      </w:r>
      <w:r>
        <w:rPr>
          <w:rFonts w:hint="default" w:cs="Times New Roman"/>
          <w:kern w:val="0"/>
          <w:sz w:val="32"/>
          <w:szCs w:val="32"/>
        </w:rPr>
        <w:t>3</w:t>
      </w:r>
      <w:r>
        <w:rPr>
          <w:rFonts w:hint="eastAsia" w:cs="Times New Roman"/>
          <w:kern w:val="0"/>
          <w:sz w:val="32"/>
          <w:szCs w:val="32"/>
          <w:lang w:val="en-US" w:eastAsia="zh-Hans"/>
        </w:rPr>
        <w:t>天展期</w:t>
      </w:r>
      <w:r>
        <w:rPr>
          <w:rFonts w:hint="default" w:cs="Times New Roman"/>
          <w:kern w:val="0"/>
          <w:sz w:val="32"/>
          <w:szCs w:val="32"/>
          <w:lang w:eastAsia="zh-Hans"/>
        </w:rPr>
        <w:t>，</w:t>
      </w:r>
      <w:r>
        <w:rPr>
          <w:rFonts w:hint="eastAsia" w:cs="Times New Roman"/>
          <w:kern w:val="0"/>
          <w:sz w:val="32"/>
          <w:szCs w:val="32"/>
          <w:lang w:val="en-US" w:eastAsia="zh-Hans"/>
        </w:rPr>
        <w:t>第一天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上午峰会重要嘉宾巡馆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下午为行业观众参观日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eastAsia="zh-Hans"/>
        </w:rPr>
        <w:t>，</w:t>
      </w:r>
      <w:r>
        <w:rPr>
          <w:rFonts w:hint="eastAsia" w:cs="Times New Roman"/>
          <w:kern w:val="0"/>
          <w:sz w:val="32"/>
          <w:szCs w:val="32"/>
          <w:lang w:val="en-US" w:eastAsia="zh-Hans"/>
        </w:rPr>
        <w:t>第二</w:t>
      </w:r>
      <w:r>
        <w:rPr>
          <w:rFonts w:hint="default" w:cs="Times New Roman"/>
          <w:kern w:val="0"/>
          <w:sz w:val="32"/>
          <w:szCs w:val="32"/>
          <w:lang w:eastAsia="zh-Hans"/>
        </w:rPr>
        <w:t>、</w:t>
      </w:r>
      <w:r>
        <w:rPr>
          <w:rFonts w:hint="eastAsia" w:cs="Times New Roman"/>
          <w:kern w:val="0"/>
          <w:sz w:val="32"/>
          <w:szCs w:val="32"/>
          <w:lang w:val="en-US" w:eastAsia="zh-Hans"/>
        </w:rPr>
        <w:t>三天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全天为公众开放日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eastAsia="zh-Hans"/>
        </w:rPr>
        <w:t>。）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主题名称</w:t>
      </w:r>
    </w:p>
    <w:p>
      <w:pPr>
        <w:keepNext w:val="0"/>
        <w:keepLines w:val="0"/>
        <w:pageBreakBefore w:val="0"/>
        <w:tabs>
          <w:tab w:val="left" w:pos="63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名称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：数字政府建设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成果博览会（</w:t>
      </w:r>
      <w:r>
        <w:rPr>
          <w:rFonts w:cs="Times New Roman"/>
          <w:kern w:val="0"/>
          <w:sz w:val="32"/>
          <w:szCs w:val="32"/>
        </w:rPr>
        <w:t>2023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63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主题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：创新引领协同 数据赋能发展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展览规模</w:t>
      </w:r>
    </w:p>
    <w:p>
      <w:pPr>
        <w:keepNext w:val="0"/>
        <w:keepLines w:val="0"/>
        <w:pageBreakBefore w:val="0"/>
        <w:tabs>
          <w:tab w:val="left" w:pos="63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展览面积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20000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大展馆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tabs>
          <w:tab w:val="left" w:pos="63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参观观众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40000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人次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其中行业观众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30000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人次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社会观众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10000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人次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展览规划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Lines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成果博览会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设立六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主题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展区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数字生态体验街区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630"/>
        </w:tabs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outlineLvl w:val="0"/>
        <w:rPr>
          <w:rFonts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  <w:lang w:eastAsia="zh-Hans"/>
        </w:rPr>
        <w:t>六</w:t>
      </w:r>
      <w:r>
        <w:rPr>
          <w:rFonts w:hint="default" w:ascii="Times New Roman" w:hAnsi="Times New Roman" w:eastAsia="楷体_GB2312" w:cs="Times New Roman"/>
          <w:sz w:val="32"/>
        </w:rPr>
        <w:t>大</w:t>
      </w:r>
      <w:r>
        <w:rPr>
          <w:rFonts w:hint="default" w:ascii="Times New Roman" w:hAnsi="Times New Roman" w:eastAsia="楷体_GB2312" w:cs="Times New Roman"/>
          <w:sz w:val="32"/>
          <w:lang w:eastAsia="zh-Hans"/>
        </w:rPr>
        <w:t>主题</w:t>
      </w:r>
      <w:r>
        <w:rPr>
          <w:rFonts w:hint="default" w:ascii="Times New Roman" w:hAnsi="Times New Roman" w:eastAsia="楷体_GB2312" w:cs="Times New Roman"/>
          <w:sz w:val="32"/>
        </w:rPr>
        <w:t>展区</w:t>
      </w:r>
      <w:r>
        <w:rPr>
          <w:rFonts w:ascii="Times New Roman" w:hAnsi="Times New Roman" w:eastAsia="楷体_GB2312" w:cs="Times New Roman"/>
          <w:sz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  <w:tab w:val="left" w:pos="105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left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政府专区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主要为广东省和地市、国家部委及主宾省数字政府建设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成果展示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  <w:tab w:val="left" w:pos="105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left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综合展区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主要为峰会协办单位和展览支持单位，展示龙头企业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数字化综合解决方案。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0"/>
          <w:tab w:val="left" w:pos="840"/>
          <w:tab w:val="left" w:pos="105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left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公共服务展区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主要展示政务、医疗、健康、教育、养老、文化体育、家庭等方案与产品。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0"/>
          <w:tab w:val="left" w:pos="840"/>
          <w:tab w:val="left" w:pos="105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left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城市治理展区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主要展示城市基础设施（水电气）、社会治安、交通、环保、基层治理等数字化方案与产品。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0"/>
          <w:tab w:val="left" w:pos="840"/>
          <w:tab w:val="left" w:pos="105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left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行业应用展区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主要展示农业、制造、金融、能源、服务业等数字化方案与产品。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0"/>
          <w:tab w:val="left" w:pos="840"/>
          <w:tab w:val="left" w:pos="1050"/>
        </w:tabs>
        <w:kinsoku/>
        <w:overflowPunct/>
        <w:topLinePunct w:val="0"/>
        <w:autoSpaceDE/>
        <w:autoSpaceDN/>
        <w:bidi w:val="0"/>
        <w:snapToGrid/>
        <w:spacing w:afterLines="0" w:line="560" w:lineRule="exact"/>
        <w:ind w:left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网络安全展区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主要展示网络与信息安全、信创等方案与产品。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630"/>
        </w:tabs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outlineLvl w:val="0"/>
        <w:rPr>
          <w:rFonts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成果发布台</w:t>
      </w:r>
      <w:r>
        <w:rPr>
          <w:rFonts w:ascii="Times New Roman" w:hAnsi="Times New Roman" w:eastAsia="楷体_GB2312" w:cs="Times New Roman"/>
          <w:sz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0"/>
        </w:tabs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为充分展示我国数字政府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建设的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理论研究、实践案例、创新产品、战略合作等成果，特于博览会现场设立成果发布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台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以主题演讲、现场演示等形式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发布相关成果。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0"/>
        </w:tabs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成果演示发布将面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向国内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行业相关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企业、高校与研究机构公开征集公共服务、社会治理、行业应用、网络安全等领域其重要的研究成果、新特优产品、行业报告等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楷体_GB2312" w:cs="Times New Roman"/>
          <w:sz w:val="32"/>
        </w:rPr>
        <w:t>数字生态体验街区</w:t>
      </w:r>
      <w:r>
        <w:rPr>
          <w:rFonts w:ascii="Times New Roman" w:hAnsi="Times New Roman" w:eastAsia="楷体_GB2312" w:cs="Times New Roman"/>
          <w:sz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数字生态体验街区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设立主题街区，组建</w:t>
      </w:r>
      <w:r>
        <w:rPr>
          <w:rFonts w:ascii="Times New Roman" w:hAnsi="Times New Roman" w:eastAsia="仿宋_GB2312" w:cs="Times New Roman"/>
          <w:sz w:val="32"/>
          <w:szCs w:val="32"/>
        </w:rPr>
        <w:t>微缩未来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智慧</w:t>
      </w:r>
      <w:r>
        <w:rPr>
          <w:rFonts w:ascii="Times New Roman" w:hAnsi="Times New Roman" w:eastAsia="仿宋_GB2312" w:cs="Times New Roman"/>
          <w:sz w:val="32"/>
          <w:szCs w:val="32"/>
        </w:rPr>
        <w:t>城市，观众可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在街区内与产品进行</w:t>
      </w:r>
      <w:r>
        <w:rPr>
          <w:rFonts w:ascii="Times New Roman" w:hAnsi="Times New Roman" w:eastAsia="仿宋_GB2312" w:cs="Times New Roman"/>
          <w:sz w:val="32"/>
          <w:szCs w:val="32"/>
        </w:rPr>
        <w:t>互动，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体验数字城市基建给工作、生活、经济带来的红利及变化。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/>
        </w:rPr>
        <w:t>体验区将通过发布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启事的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面向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/>
        </w:rPr>
        <w:t>行业相关优秀企业进行公开征集相关成果，应征企业的产品应符合体验区中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消费新场景、数字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/>
        </w:rPr>
        <w:t>助残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、数字医养、数字社区、数字教育五大主题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/>
        </w:rPr>
        <w:t>内容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线上展览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建设博览会官网，以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展商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展品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为基础，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视频、音频、图示等方式展示产品或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演示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设置专属网页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上传发布产品作案例演示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与问询观众进行互动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亦可生成专属二维码邀请客商等平台化运营工作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上届回顾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</w:rPr>
        <w:t>首届数字政府建设峰会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于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11月26日至27日在广州成功举办。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峰会</w:t>
      </w:r>
      <w:r>
        <w:rPr>
          <w:rFonts w:ascii="Times New Roman" w:hAnsi="Times New Roman" w:eastAsia="仿宋_GB2312" w:cs="Times New Roman"/>
          <w:sz w:val="32"/>
          <w:szCs w:val="32"/>
        </w:rPr>
        <w:t>紧扣数字化发展和数字政府建设热点，邀请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22位省部级领导、100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位嘉宾及</w:t>
      </w:r>
      <w:r>
        <w:rPr>
          <w:rFonts w:ascii="Times New Roman" w:hAnsi="Times New Roman" w:eastAsia="仿宋_GB2312" w:cs="Times New Roman"/>
          <w:sz w:val="32"/>
          <w:szCs w:val="32"/>
        </w:rPr>
        <w:t>330家单位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</w:t>
      </w:r>
      <w:r>
        <w:rPr>
          <w:rFonts w:ascii="Times New Roman" w:hAnsi="Times New Roman" w:eastAsia="仿宋_GB2312" w:cs="Times New Roman"/>
          <w:sz w:val="32"/>
          <w:szCs w:val="32"/>
        </w:rPr>
        <w:t>参会（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其中包括</w:t>
      </w:r>
      <w:r>
        <w:rPr>
          <w:rFonts w:ascii="Times New Roman" w:hAnsi="Times New Roman" w:eastAsia="仿宋_GB2312" w:cs="Times New Roman"/>
          <w:sz w:val="32"/>
          <w:szCs w:val="32"/>
        </w:rPr>
        <w:t>中国建设银行、中国电子科技集团、中国电子信息集团、南方电网、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电信、移动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联通、</w:t>
      </w:r>
      <w:r>
        <w:rPr>
          <w:rFonts w:ascii="Times New Roman" w:hAnsi="Times New Roman" w:eastAsia="仿宋_GB2312" w:cs="Times New Roman"/>
          <w:sz w:val="32"/>
          <w:szCs w:val="32"/>
        </w:rPr>
        <w:t>华为、科大讯飞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行业领军企业）。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同期设立</w:t>
      </w:r>
      <w:r>
        <w:rPr>
          <w:rFonts w:ascii="Times New Roman" w:hAnsi="Times New Roman" w:eastAsia="仿宋_GB2312" w:cs="Times New Roman"/>
          <w:sz w:val="32"/>
          <w:szCs w:val="32"/>
        </w:rPr>
        <w:t>7个专题论坛，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中国工程院李立浧、方滨兴院士、各地区政府主管部门领导和专家学者发表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60场主题演讲，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共</w:t>
      </w:r>
      <w:r>
        <w:rPr>
          <w:rFonts w:ascii="Times New Roman" w:hAnsi="Times New Roman" w:eastAsia="仿宋_GB2312" w:cs="Times New Roman"/>
          <w:sz w:val="32"/>
          <w:szCs w:val="32"/>
        </w:rPr>
        <w:t>2200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名嘉宾</w:t>
      </w:r>
      <w:r>
        <w:rPr>
          <w:rFonts w:ascii="Times New Roman" w:hAnsi="Times New Roman" w:eastAsia="仿宋_GB2312" w:cs="Times New Roman"/>
          <w:sz w:val="32"/>
          <w:szCs w:val="32"/>
        </w:rPr>
        <w:t>参会。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峰会线上同步</w:t>
      </w:r>
      <w:r>
        <w:rPr>
          <w:rFonts w:ascii="Times New Roman" w:hAnsi="Times New Roman" w:eastAsia="仿宋_GB2312" w:cs="Times New Roman"/>
          <w:sz w:val="32"/>
          <w:szCs w:val="32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1093个分会场，在线观看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人数</w:t>
      </w:r>
      <w:r>
        <w:rPr>
          <w:rFonts w:ascii="Times New Roman" w:hAnsi="Times New Roman" w:eastAsia="仿宋_GB2312" w:cs="Times New Roman"/>
          <w:sz w:val="32"/>
          <w:szCs w:val="32"/>
        </w:rPr>
        <w:t>超20万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涵盖了数</w:t>
      </w:r>
      <w:r>
        <w:rPr>
          <w:rFonts w:ascii="Times New Roman" w:hAnsi="Times New Roman" w:eastAsia="仿宋_GB2312" w:cs="Times New Roman"/>
          <w:sz w:val="32"/>
          <w:szCs w:val="32"/>
        </w:rPr>
        <w:t>字政府服务与治理、数据要素、数字经济发展、数字社会创新、智慧城市建设、网络与信息安全、数字财政等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领域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峰会同期还</w:t>
      </w:r>
      <w:r>
        <w:rPr>
          <w:rFonts w:ascii="Times New Roman" w:hAnsi="Times New Roman" w:eastAsia="仿宋_GB2312" w:cs="Times New Roman"/>
          <w:sz w:val="32"/>
          <w:szCs w:val="32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首届</w:t>
      </w:r>
      <w:r>
        <w:rPr>
          <w:rFonts w:ascii="Times New Roman" w:hAnsi="Times New Roman" w:eastAsia="仿宋_GB2312" w:cs="Times New Roman"/>
          <w:sz w:val="32"/>
          <w:szCs w:val="32"/>
        </w:rPr>
        <w:t>数字政府建设成果发布展，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展览面积</w:t>
      </w:r>
      <w:r>
        <w:rPr>
          <w:rFonts w:ascii="Times New Roman" w:hAnsi="Times New Roman" w:eastAsia="仿宋_GB2312" w:cs="Times New Roman"/>
          <w:sz w:val="32"/>
          <w:szCs w:val="32"/>
        </w:rPr>
        <w:t>达1.2万平方米，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现场观众共</w:t>
      </w:r>
      <w:r>
        <w:rPr>
          <w:rFonts w:ascii="Times New Roman" w:hAnsi="Times New Roman" w:eastAsia="仿宋_GB2312" w:cs="Times New Roman"/>
          <w:sz w:val="32"/>
          <w:szCs w:val="32"/>
        </w:rPr>
        <w:t>1.4万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人次</w:t>
      </w:r>
      <w:r>
        <w:rPr>
          <w:rFonts w:ascii="Times New Roman" w:hAnsi="Times New Roman" w:eastAsia="仿宋_GB2312" w:cs="Times New Roman"/>
          <w:sz w:val="32"/>
          <w:szCs w:val="32"/>
        </w:rPr>
        <w:t>，线上展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厅</w:t>
      </w:r>
      <w:r>
        <w:rPr>
          <w:rFonts w:ascii="Times New Roman" w:hAnsi="Times New Roman" w:eastAsia="仿宋_GB2312" w:cs="Times New Roman"/>
          <w:sz w:val="32"/>
          <w:szCs w:val="32"/>
        </w:rPr>
        <w:t>累计访问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人数达</w:t>
      </w:r>
      <w:r>
        <w:rPr>
          <w:rFonts w:ascii="Times New Roman" w:hAnsi="Times New Roman" w:eastAsia="仿宋_GB2312" w:cs="Times New Roman"/>
          <w:sz w:val="32"/>
          <w:szCs w:val="32"/>
        </w:rPr>
        <w:t>5516人，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汇集</w:t>
      </w:r>
      <w:r>
        <w:rPr>
          <w:rFonts w:ascii="Times New Roman" w:hAnsi="Times New Roman" w:eastAsia="仿宋_GB2312" w:cs="Times New Roman"/>
          <w:sz w:val="32"/>
          <w:szCs w:val="32"/>
        </w:rPr>
        <w:t>国内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112家信息化龙头企业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一网统管、数据要素、数字经济、网络信息安全等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成果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展示，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现场共签约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个重点项目，</w:t>
      </w:r>
      <w:r>
        <w:rPr>
          <w:rFonts w:ascii="Times New Roman" w:hAnsi="Times New Roman" w:eastAsia="仿宋_GB2312" w:cs="Times New Roman"/>
          <w:sz w:val="32"/>
          <w:szCs w:val="32"/>
        </w:rPr>
        <w:t>总投资规模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达</w:t>
      </w:r>
      <w:r>
        <w:rPr>
          <w:rFonts w:ascii="Times New Roman" w:hAnsi="Times New Roman" w:eastAsia="仿宋_GB2312" w:cs="Times New Roman"/>
          <w:sz w:val="32"/>
          <w:szCs w:val="32"/>
        </w:rPr>
        <w:t>171亿。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textAlignment w:val="auto"/>
        <w:rPr>
          <w:rFonts w:ascii="Times New Roman" w:hAnsi="Times New Roman" w:cs="Times New Roman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大会宣传方面</w:t>
      </w:r>
      <w:r>
        <w:rPr>
          <w:rFonts w:ascii="Times New Roman" w:hAnsi="Times New Roman" w:eastAsia="仿宋_GB2312" w:cs="Times New Roman"/>
          <w:sz w:val="32"/>
          <w:szCs w:val="32"/>
        </w:rPr>
        <w:t>邀请中央广播电视总台、人民网、新华网等中央媒体和广东卫视、南方日报、南方网等30余家省级媒体，100多名记者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对峰会</w:t>
      </w:r>
      <w:r>
        <w:rPr>
          <w:rFonts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全方位跟踪</w:t>
      </w:r>
      <w:r>
        <w:rPr>
          <w:rFonts w:ascii="Times New Roman" w:hAnsi="Times New Roman" w:eastAsia="仿宋_GB2312" w:cs="Times New Roman"/>
          <w:sz w:val="32"/>
          <w:szCs w:val="32"/>
        </w:rPr>
        <w:t>报道，全网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累计</w:t>
      </w:r>
      <w:r>
        <w:rPr>
          <w:rFonts w:ascii="Times New Roman" w:hAnsi="Times New Roman" w:eastAsia="仿宋_GB2312" w:cs="Times New Roman"/>
          <w:sz w:val="32"/>
          <w:szCs w:val="32"/>
        </w:rPr>
        <w:t>相关报道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</w:t>
      </w:r>
      <w:r>
        <w:rPr>
          <w:rFonts w:ascii="Times New Roman" w:hAnsi="Times New Roman" w:eastAsia="仿宋_GB2312" w:cs="Times New Roman"/>
          <w:sz w:val="32"/>
          <w:szCs w:val="32"/>
        </w:rPr>
        <w:t>1.25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Hans"/>
        </w:rPr>
        <w:t>联系人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及联系方式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数字政府建设成果博览会组委会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 xml:space="preserve">黄展鹏  13610168933  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 xml:space="preserve">梁  良  18819458676  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联系邮箱：dgovex@dgovri.cn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swiss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F52FF"/>
    <w:multiLevelType w:val="singleLevel"/>
    <w:tmpl w:val="EFEF52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32"/>
        <w:szCs w:val="32"/>
      </w:rPr>
    </w:lvl>
  </w:abstractNum>
  <w:abstractNum w:abstractNumId="1">
    <w:nsid w:val="1FE70322"/>
    <w:multiLevelType w:val="singleLevel"/>
    <w:tmpl w:val="1FE7032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abstractNum w:abstractNumId="2">
    <w:nsid w:val="3F7DC793"/>
    <w:multiLevelType w:val="singleLevel"/>
    <w:tmpl w:val="3F7DC793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277BB"/>
    <w:rsid w:val="1F5213D8"/>
    <w:rsid w:val="25D277BB"/>
    <w:rsid w:val="515F3B42"/>
    <w:rsid w:val="55677F8D"/>
    <w:rsid w:val="6CE95CDB"/>
    <w:rsid w:val="7CAF8189"/>
    <w:rsid w:val="7F1C374E"/>
    <w:rsid w:val="7F4BC1AC"/>
    <w:rsid w:val="BFF72D82"/>
    <w:rsid w:val="EB49B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wordWrap w:val="0"/>
      <w:spacing w:line="360" w:lineRule="auto"/>
      <w:ind w:firstLine="640" w:firstLineChars="200"/>
    </w:pPr>
    <w:rPr>
      <w:rFonts w:ascii="Times New Roman" w:hAnsi="Times New Roman"/>
      <w:sz w:val="28"/>
      <w:szCs w:val="20"/>
    </w:rPr>
  </w:style>
  <w:style w:type="paragraph" w:styleId="3">
    <w:name w:val="Title"/>
    <w:basedOn w:val="1"/>
    <w:next w:val="1"/>
    <w:qFormat/>
    <w:uiPriority w:val="10"/>
    <w:pPr>
      <w:wordWrap w:val="0"/>
      <w:spacing w:before="240" w:after="60" w:line="520" w:lineRule="exact"/>
      <w:ind w:firstLine="640" w:firstLineChars="20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p1"/>
    <w:basedOn w:val="1"/>
    <w:qFormat/>
    <w:uiPriority w:val="0"/>
    <w:pPr>
      <w:wordWrap w:val="0"/>
      <w:spacing w:before="0" w:beforeAutospacing="0" w:after="0" w:afterAutospacing="0" w:line="520" w:lineRule="exact"/>
      <w:ind w:left="0" w:right="0" w:firstLine="640" w:firstLineChars="200"/>
      <w:jc w:val="both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8">
    <w:name w:val="Normal Indent1"/>
    <w:qFormat/>
    <w:uiPriority w:val="0"/>
    <w:pPr>
      <w:spacing w:after="156" w:afterLines="50" w:line="360" w:lineRule="auto"/>
      <w:ind w:firstLine="200" w:firstLineChars="200"/>
    </w:pPr>
    <w:rPr>
      <w:rFonts w:hint="eastAsia"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2022-09-20T11:27:00Z</dcterms:created>
  <dc:creator>chen</dc:creator>
  <cp:lastModifiedBy>梁良</cp:lastModifiedBy>
  <dcterms:modified xsi:type="dcterms:W3CDTF">2022-11-18T17:13:00Z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D037DE4E02D3A34C5E8E5463D9E39880</vt:lpwstr>
  </property>
</Properties>
</file>