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bidi w:val="0"/>
        <w:ind w:leftChars="2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附件1</w:t>
      </w:r>
    </w:p>
    <w:p>
      <w:pPr>
        <w:numPr>
          <w:ilvl w:val="0"/>
          <w:numId w:val="0"/>
        </w:numPr>
        <w:bidi w:val="0"/>
        <w:ind w:leftChars="0"/>
        <w:jc w:val="center"/>
        <w:outlineLvl w:val="1"/>
        <w:rPr>
          <w:rFonts w:hint="eastAsia" w:ascii="仿宋" w:hAnsi="仿宋" w:eastAsia="仿宋" w:cs="仿宋"/>
          <w:b/>
          <w:bCs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lang w:val="en-US" w:eastAsia="zh-CN"/>
        </w:rPr>
        <w:t>注册申请回执表</w:t>
      </w:r>
    </w:p>
    <w:bookmarkEnd w:id="0"/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955"/>
        <w:gridCol w:w="109"/>
        <w:gridCol w:w="1060"/>
        <w:gridCol w:w="1420"/>
        <w:gridCol w:w="1701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7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香港注册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电子政务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37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注册助理级电子政务工程师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注册电子政务工程师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注册高级电子政务工程师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注册高级（教授级）电子政务工程师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是否参加培训班</w:t>
            </w:r>
          </w:p>
        </w:tc>
        <w:tc>
          <w:tcPr>
            <w:tcW w:w="371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1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Times New Roman" w:hAnsi="Times New Roman" w:eastAsia="宋体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注：申请人可根据需要自主确定是否参加培训班。请将注册申请回执表以邮件的方式反馈至邮箱：gaoy@egag.org.cn，并按时缴纳费用，如需开票请备注开票信息。</w:t>
      </w:r>
    </w:p>
    <w:p>
      <w:pPr>
        <w:bidi w:val="0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16913"/>
    <w:multiLevelType w:val="multilevel"/>
    <w:tmpl w:val="7AA16913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50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1508" w:hanging="708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2053" w:hanging="853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60F47BAE"/>
    <w:rsid w:val="079270B3"/>
    <w:rsid w:val="24D65346"/>
    <w:rsid w:val="49CF6F3D"/>
    <w:rsid w:val="4BAE1207"/>
    <w:rsid w:val="60F47BAE"/>
    <w:rsid w:val="63656DE0"/>
    <w:rsid w:val="65152916"/>
    <w:rsid w:val="753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left="425" w:hanging="425" w:firstLineChars="0"/>
      <w:outlineLvl w:val="0"/>
    </w:pPr>
    <w:rPr>
      <w:rFonts w:ascii="Times New Roman" w:hAnsi="Times New Roman"/>
      <w:b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0" w:firstLine="482" w:firstLineChars="200"/>
      <w:outlineLvl w:val="1"/>
    </w:pPr>
    <w:rPr>
      <w:rFonts w:ascii="Times New Roman" w:hAnsi="Times New Roman"/>
      <w:b/>
      <w:sz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1508" w:hanging="708" w:firstLineChars="0"/>
      <w:outlineLvl w:val="2"/>
    </w:pPr>
    <w:rPr>
      <w:rFonts w:ascii="Times New Roman" w:hAnsi="Times New Roman" w:eastAsia="宋体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0"/>
    </w:pPr>
    <w:rPr>
      <w:rFonts w:ascii="Times New Roman" w:hAnsi="Times New Roman" w:eastAsia="仿宋_GB2312" w:cs="华文中宋"/>
      <w:sz w:val="32"/>
      <w:szCs w:val="24"/>
      <w:lang w:val="zh-CN" w:bidi="zh-CN"/>
    </w:rPr>
  </w:style>
  <w:style w:type="paragraph" w:styleId="7">
    <w:name w:val="annotation text"/>
    <w:basedOn w:val="1"/>
    <w:qFormat/>
    <w:uiPriority w:val="0"/>
    <w:pPr>
      <w:ind w:firstLine="880" w:firstLineChars="200"/>
      <w:jc w:val="left"/>
    </w:pPr>
    <w:rPr>
      <w:rFonts w:ascii="Times New Roman" w:hAnsi="Times New Roman" w:eastAsia="宋体" w:cs="Times New Roman"/>
      <w:sz w:val="28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192</Characters>
  <Lines>0</Lines>
  <Paragraphs>0</Paragraphs>
  <TotalTime>0</TotalTime>
  <ScaleCrop>false</ScaleCrop>
  <LinksUpToDate>false</LinksUpToDate>
  <CharactersWithSpaces>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2023-05-04T04:23:00Z</dcterms:created>
  <dc:creator>青石</dc:creator>
  <cp:lastModifiedBy>青石</cp:lastModifiedBy>
  <dcterms:modified xsi:type="dcterms:W3CDTF">2023-05-04T04:24:07Z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74588B94759644C88C40FBE06EB373DE_11</vt:lpwstr>
  </property>
</Properties>
</file>