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napToGrid/>
          <w:sz w:val="32"/>
          <w:szCs w:val="32"/>
          <w:lang w:val="en-US" w:eastAsia="zh-CN"/>
        </w:rPr>
      </w:pPr>
      <w:r>
        <w:rPr>
          <w:rFonts w:hint="default" w:ascii="Times New Roman" w:hAnsi="Times New Roman" w:eastAsia="黑体" w:cs="Times New Roman"/>
          <w:snapToGrid/>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Times New Roman" w:hAnsi="方正小标宋简体" w:eastAsia="方正小标宋简体" w:cs="方正小标宋简体"/>
          <w:b w:val="0"/>
          <w:i w:val="0"/>
          <w:iCs w:val="0"/>
          <w:snapToGrid/>
          <w:color w:val="000000"/>
          <w:spacing w:val="0"/>
          <w:w w:val="100"/>
          <w:kern w:val="0"/>
          <w:sz w:val="44"/>
          <w:szCs w:val="44"/>
          <w:u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Style w:val="7"/>
          <w:rFonts w:hint="eastAsia" w:ascii="Times New Roman" w:hAnsi="方正小标宋简体" w:eastAsia="方正小标宋简体" w:cs="方正小标宋简体"/>
          <w:b w:val="0"/>
          <w:i w:val="0"/>
          <w:snapToGrid/>
          <w:spacing w:val="0"/>
          <w:w w:val="100"/>
          <w:sz w:val="44"/>
          <w:szCs w:val="44"/>
          <w:u w:val="none"/>
          <w:lang w:val="en-US" w:eastAsia="zh-CN" w:bidi="ar"/>
        </w:rPr>
      </w:pPr>
      <w:r>
        <w:rPr>
          <w:rFonts w:hint="eastAsia" w:ascii="Times New Roman" w:hAnsi="方正小标宋简体" w:eastAsia="方正小标宋简体" w:cs="方正小标宋简体"/>
          <w:b w:val="0"/>
          <w:i w:val="0"/>
          <w:iCs w:val="0"/>
          <w:snapToGrid/>
          <w:color w:val="000000"/>
          <w:spacing w:val="0"/>
          <w:w w:val="100"/>
          <w:kern w:val="0"/>
          <w:sz w:val="44"/>
          <w:szCs w:val="44"/>
          <w:u w:val="none"/>
          <w:lang w:val="en-US" w:eastAsia="zh-CN" w:bidi="ar"/>
        </w:rPr>
        <w:t>广东省电子政务协会会员服务清单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Style w:val="7"/>
          <w:rFonts w:hint="eastAsia" w:ascii="Times New Roman" w:hAnsi="方正小标宋简体" w:eastAsia="方正小标宋简体" w:cs="方正小标宋简体"/>
          <w:b w:val="0"/>
          <w:i w:val="0"/>
          <w:snapToGrid/>
          <w:spacing w:val="0"/>
          <w:w w:val="100"/>
          <w:sz w:val="44"/>
          <w:szCs w:val="44"/>
          <w:u w:val="none"/>
          <w:lang w:val="en-US" w:eastAsia="zh-CN" w:bidi="ar"/>
        </w:rPr>
      </w:pPr>
    </w:p>
    <w:tbl>
      <w:tblPr>
        <w:tblStyle w:val="4"/>
        <w:tblW w:w="887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5"/>
        <w:gridCol w:w="7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blHead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line="560" w:lineRule="exact"/>
              <w:jc w:val="center"/>
              <w:textAlignment w:val="center"/>
              <w:rPr>
                <w:rFonts w:hint="eastAsia" w:ascii="黑体" w:hAnsi="黑体" w:eastAsia="黑体" w:cs="黑体"/>
                <w:b w:val="0"/>
                <w:bCs w:val="0"/>
                <w:i w:val="0"/>
                <w:iCs w:val="0"/>
                <w:snapToGrid/>
                <w:color w:val="000000"/>
                <w:sz w:val="28"/>
                <w:szCs w:val="28"/>
                <w:u w:val="none"/>
              </w:rPr>
            </w:pPr>
            <w:r>
              <w:rPr>
                <w:rStyle w:val="8"/>
                <w:rFonts w:hint="eastAsia" w:ascii="黑体" w:hAnsi="黑体" w:eastAsia="黑体" w:cs="黑体"/>
                <w:b w:val="0"/>
                <w:bCs w:val="0"/>
                <w:snapToGrid/>
                <w:sz w:val="28"/>
                <w:szCs w:val="28"/>
                <w:lang w:val="en-US" w:eastAsia="zh-CN" w:bidi="ar"/>
              </w:rPr>
              <w:t>服务类别</w:t>
            </w:r>
          </w:p>
        </w:tc>
        <w:tc>
          <w:tcPr>
            <w:tcW w:w="7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line="560" w:lineRule="exact"/>
              <w:jc w:val="center"/>
              <w:textAlignment w:val="center"/>
              <w:rPr>
                <w:rFonts w:hint="eastAsia" w:ascii="黑体" w:hAnsi="黑体" w:eastAsia="黑体" w:cs="黑体"/>
                <w:b w:val="0"/>
                <w:bCs w:val="0"/>
                <w:i w:val="0"/>
                <w:iCs w:val="0"/>
                <w:snapToGrid/>
                <w:color w:val="000000"/>
                <w:sz w:val="28"/>
                <w:szCs w:val="28"/>
                <w:u w:val="none"/>
              </w:rPr>
            </w:pPr>
            <w:r>
              <w:rPr>
                <w:rFonts w:hint="eastAsia" w:ascii="黑体" w:hAnsi="黑体" w:eastAsia="黑体" w:cs="黑体"/>
                <w:b w:val="0"/>
                <w:bCs w:val="0"/>
                <w:i w:val="0"/>
                <w:iCs w:val="0"/>
                <w:snapToGrid/>
                <w:color w:val="000000"/>
                <w:kern w:val="0"/>
                <w:sz w:val="28"/>
                <w:szCs w:val="28"/>
                <w:u w:val="none"/>
                <w:lang w:val="en-US" w:eastAsia="zh-CN" w:bidi="ar"/>
              </w:rPr>
              <w:t>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line="549" w:lineRule="exact"/>
              <w:jc w:val="center"/>
              <w:textAlignment w:val="center"/>
              <w:rPr>
                <w:rFonts w:hint="default" w:ascii="Times New Roman" w:hAnsi="Times New Roman" w:eastAsia="仿宋_GB2312" w:cs="Times New Roman"/>
                <w:b/>
                <w:bCs/>
                <w:i w:val="0"/>
                <w:iCs w:val="0"/>
                <w:snapToGrid/>
                <w:color w:val="000000"/>
                <w:sz w:val="28"/>
                <w:szCs w:val="28"/>
                <w:u w:val="none"/>
              </w:rPr>
            </w:pPr>
            <w:r>
              <w:rPr>
                <w:rFonts w:hint="default" w:ascii="Times New Roman" w:hAnsi="Times New Roman" w:eastAsia="仿宋_GB2312" w:cs="Times New Roman"/>
                <w:b/>
                <w:bCs/>
                <w:i w:val="0"/>
                <w:iCs w:val="0"/>
                <w:snapToGrid/>
                <w:color w:val="000000"/>
                <w:kern w:val="0"/>
                <w:sz w:val="28"/>
                <w:szCs w:val="28"/>
                <w:u w:val="none"/>
                <w:lang w:val="en-US" w:eastAsia="zh-CN" w:bidi="ar"/>
              </w:rPr>
              <w:t>基本权益</w:t>
            </w: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line="549" w:lineRule="exact"/>
              <w:jc w:val="left"/>
              <w:textAlignment w:val="center"/>
              <w:rPr>
                <w:rFonts w:hint="default" w:ascii="Times New Roman" w:hAnsi="Times New Roman" w:eastAsia="仿宋_GB2312" w:cs="Times New Roman"/>
                <w:b/>
                <w:bCs/>
                <w:i w:val="0"/>
                <w:iCs w:val="0"/>
                <w:snapToGrid/>
                <w:color w:val="000000"/>
                <w:sz w:val="28"/>
                <w:szCs w:val="28"/>
                <w:u w:val="none"/>
              </w:rPr>
            </w:pPr>
            <w:r>
              <w:rPr>
                <w:rFonts w:hint="default" w:ascii="Times New Roman" w:hAnsi="Times New Roman" w:eastAsia="仿宋_GB2312" w:cs="Times New Roman"/>
                <w:b/>
                <w:bCs/>
                <w:i w:val="0"/>
                <w:iCs w:val="0"/>
                <w:snapToGrid/>
                <w:color w:val="000000"/>
                <w:kern w:val="0"/>
                <w:sz w:val="28"/>
                <w:szCs w:val="28"/>
                <w:u w:val="none"/>
                <w:lang w:val="en-US" w:eastAsia="zh-CN" w:bidi="ar"/>
              </w:rPr>
              <w:t>【证书牌匾】</w:t>
            </w:r>
            <w:r>
              <w:rPr>
                <w:rStyle w:val="9"/>
                <w:rFonts w:hint="default" w:ascii="Times New Roman" w:hAnsi="Times New Roman" w:eastAsia="仿宋_GB2312" w:cs="Times New Roman"/>
                <w:snapToGrid/>
                <w:sz w:val="28"/>
                <w:szCs w:val="28"/>
                <w:lang w:val="en-US" w:eastAsia="zh-CN" w:bidi="ar"/>
              </w:rPr>
              <w:t>获得协会颁发的会员牌匾，理事获颁个人证书。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Lines="0" w:beforeAutospacing="0" w:after="0" w:afterLines="0" w:afterAutospacing="0" w:line="549" w:lineRule="exact"/>
              <w:jc w:val="center"/>
              <w:rPr>
                <w:rFonts w:hint="default" w:ascii="Times New Roman" w:hAnsi="Times New Roman" w:eastAsia="仿宋_GB2312" w:cs="Times New Roman"/>
                <w:b/>
                <w:bCs/>
                <w:i w:val="0"/>
                <w:iCs w:val="0"/>
                <w:snapToGrid/>
                <w:color w:val="000000"/>
                <w:sz w:val="28"/>
                <w:szCs w:val="28"/>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line="549" w:lineRule="exact"/>
              <w:jc w:val="left"/>
              <w:textAlignment w:val="center"/>
              <w:rPr>
                <w:rFonts w:hint="default" w:ascii="Times New Roman" w:hAnsi="Times New Roman" w:eastAsia="仿宋_GB2312" w:cs="Times New Roman"/>
                <w:b/>
                <w:bCs/>
                <w:i w:val="0"/>
                <w:iCs w:val="0"/>
                <w:snapToGrid/>
                <w:color w:val="000000"/>
                <w:sz w:val="28"/>
                <w:szCs w:val="28"/>
                <w:u w:val="none"/>
              </w:rPr>
            </w:pPr>
            <w:r>
              <w:rPr>
                <w:rStyle w:val="8"/>
                <w:rFonts w:hint="default" w:ascii="Times New Roman" w:hAnsi="Times New Roman" w:eastAsia="仿宋_GB2312" w:cs="Times New Roman"/>
                <w:snapToGrid/>
                <w:sz w:val="28"/>
                <w:szCs w:val="28"/>
                <w:lang w:val="en-US" w:eastAsia="zh-CN" w:bidi="ar"/>
              </w:rPr>
              <w:t>【加入社群】</w:t>
            </w:r>
            <w:r>
              <w:rPr>
                <w:rStyle w:val="9"/>
                <w:rFonts w:hint="default" w:ascii="Times New Roman" w:hAnsi="Times New Roman" w:eastAsia="仿宋_GB2312" w:cs="Times New Roman"/>
                <w:snapToGrid/>
                <w:sz w:val="28"/>
                <w:szCs w:val="28"/>
                <w:lang w:val="en-US" w:eastAsia="zh-CN" w:bidi="ar"/>
              </w:rPr>
              <w:t>加入协会会员交流群与同行交流。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Lines="0" w:beforeAutospacing="0" w:after="0" w:afterLines="0" w:afterAutospacing="0" w:line="549" w:lineRule="exact"/>
              <w:jc w:val="center"/>
              <w:rPr>
                <w:rFonts w:hint="default" w:ascii="Times New Roman" w:hAnsi="Times New Roman" w:eastAsia="仿宋_GB2312" w:cs="Times New Roman"/>
                <w:b/>
                <w:bCs/>
                <w:i w:val="0"/>
                <w:iCs w:val="0"/>
                <w:snapToGrid/>
                <w:color w:val="000000"/>
                <w:sz w:val="28"/>
                <w:szCs w:val="28"/>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line="549" w:lineRule="exact"/>
              <w:jc w:val="left"/>
              <w:textAlignment w:val="center"/>
              <w:rPr>
                <w:rFonts w:hint="default" w:ascii="Times New Roman" w:hAnsi="Times New Roman" w:eastAsia="仿宋_GB2312" w:cs="Times New Roman"/>
                <w:b/>
                <w:bCs/>
                <w:i w:val="0"/>
                <w:iCs w:val="0"/>
                <w:snapToGrid/>
                <w:color w:val="000000"/>
                <w:sz w:val="28"/>
                <w:szCs w:val="28"/>
                <w:u w:val="none"/>
              </w:rPr>
            </w:pPr>
            <w:r>
              <w:rPr>
                <w:rStyle w:val="8"/>
                <w:rFonts w:hint="default" w:ascii="Times New Roman" w:hAnsi="Times New Roman" w:eastAsia="仿宋_GB2312" w:cs="Times New Roman"/>
                <w:snapToGrid/>
                <w:sz w:val="28"/>
                <w:szCs w:val="28"/>
                <w:lang w:val="en-US" w:eastAsia="zh-CN" w:bidi="ar"/>
              </w:rPr>
              <w:t>【产业调研】</w:t>
            </w:r>
            <w:r>
              <w:rPr>
                <w:rStyle w:val="9"/>
                <w:rFonts w:hint="default" w:ascii="Times New Roman" w:hAnsi="Times New Roman" w:eastAsia="仿宋_GB2312" w:cs="Times New Roman"/>
                <w:snapToGrid/>
                <w:sz w:val="28"/>
                <w:szCs w:val="28"/>
                <w:lang w:val="en-US" w:eastAsia="zh-CN" w:bidi="ar"/>
              </w:rPr>
              <w:t>有机会参与每年协会组织的行业调研和产业分析工作。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Lines="0" w:beforeAutospacing="0" w:after="0" w:afterLines="0" w:afterAutospacing="0" w:line="549" w:lineRule="exact"/>
              <w:jc w:val="center"/>
              <w:rPr>
                <w:rFonts w:hint="default" w:ascii="Times New Roman" w:hAnsi="Times New Roman" w:eastAsia="仿宋_GB2312" w:cs="Times New Roman"/>
                <w:b/>
                <w:bCs/>
                <w:i w:val="0"/>
                <w:iCs w:val="0"/>
                <w:snapToGrid/>
                <w:color w:val="000000"/>
                <w:sz w:val="28"/>
                <w:szCs w:val="28"/>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line="549" w:lineRule="exact"/>
              <w:jc w:val="left"/>
              <w:textAlignment w:val="center"/>
              <w:rPr>
                <w:rFonts w:hint="default" w:ascii="Times New Roman" w:hAnsi="Times New Roman" w:eastAsia="仿宋_GB2312" w:cs="Times New Roman"/>
                <w:b/>
                <w:bCs/>
                <w:i w:val="0"/>
                <w:iCs w:val="0"/>
                <w:snapToGrid/>
                <w:color w:val="000000"/>
                <w:sz w:val="28"/>
                <w:szCs w:val="28"/>
                <w:u w:val="none"/>
              </w:rPr>
            </w:pPr>
            <w:r>
              <w:rPr>
                <w:rStyle w:val="8"/>
                <w:rFonts w:hint="default" w:ascii="Times New Roman" w:hAnsi="Times New Roman" w:eastAsia="仿宋_GB2312" w:cs="Times New Roman"/>
                <w:snapToGrid/>
                <w:sz w:val="28"/>
                <w:szCs w:val="28"/>
                <w:lang w:val="en-US" w:eastAsia="zh-CN" w:bidi="ar"/>
              </w:rPr>
              <w:t>【资讯分享】</w:t>
            </w:r>
            <w:r>
              <w:rPr>
                <w:rStyle w:val="9"/>
                <w:rFonts w:hint="default" w:ascii="Times New Roman" w:hAnsi="Times New Roman" w:eastAsia="仿宋_GB2312" w:cs="Times New Roman"/>
                <w:snapToGrid/>
                <w:sz w:val="28"/>
                <w:szCs w:val="28"/>
                <w:lang w:val="en-US" w:eastAsia="zh-CN" w:bidi="ar"/>
              </w:rPr>
              <w:t>优先获取协会推送的最新政策、行业动态、活动信息等资讯。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Lines="0" w:beforeAutospacing="0" w:after="0" w:afterLines="0" w:afterAutospacing="0" w:line="549" w:lineRule="exact"/>
              <w:jc w:val="center"/>
              <w:rPr>
                <w:rFonts w:hint="default" w:ascii="Times New Roman" w:hAnsi="Times New Roman" w:eastAsia="仿宋_GB2312" w:cs="Times New Roman"/>
                <w:b/>
                <w:bCs/>
                <w:i w:val="0"/>
                <w:iCs w:val="0"/>
                <w:snapToGrid/>
                <w:color w:val="000000"/>
                <w:sz w:val="28"/>
                <w:szCs w:val="28"/>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line="549" w:lineRule="exact"/>
              <w:jc w:val="left"/>
              <w:textAlignment w:val="center"/>
              <w:rPr>
                <w:rFonts w:hint="default" w:ascii="Times New Roman" w:hAnsi="Times New Roman" w:eastAsia="仿宋_GB2312" w:cs="Times New Roman"/>
                <w:b/>
                <w:bCs/>
                <w:i w:val="0"/>
                <w:iCs w:val="0"/>
                <w:snapToGrid/>
                <w:color w:val="000000"/>
                <w:sz w:val="28"/>
                <w:szCs w:val="28"/>
                <w:u w:val="none"/>
              </w:rPr>
            </w:pPr>
            <w:r>
              <w:rPr>
                <w:rStyle w:val="8"/>
                <w:rFonts w:hint="default" w:ascii="Times New Roman" w:hAnsi="Times New Roman" w:eastAsia="仿宋_GB2312" w:cs="Times New Roman"/>
                <w:snapToGrid/>
                <w:sz w:val="28"/>
                <w:szCs w:val="28"/>
                <w:lang w:val="en-US" w:eastAsia="zh-CN" w:bidi="ar"/>
              </w:rPr>
              <w:t>【专家入库】</w:t>
            </w:r>
            <w:r>
              <w:rPr>
                <w:rStyle w:val="9"/>
                <w:rFonts w:hint="default" w:ascii="Times New Roman" w:hAnsi="Times New Roman" w:eastAsia="仿宋_GB2312" w:cs="Times New Roman"/>
                <w:snapToGrid/>
                <w:sz w:val="28"/>
                <w:szCs w:val="28"/>
                <w:lang w:val="en-US" w:eastAsia="zh-CN" w:bidi="ar"/>
              </w:rPr>
              <w:t>推荐人员成为协会入库专家，获得颁发专家证书，参与协会各项评审工作。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Lines="0" w:beforeAutospacing="0" w:after="0" w:afterLines="0" w:afterAutospacing="0" w:line="549" w:lineRule="exact"/>
              <w:jc w:val="center"/>
              <w:rPr>
                <w:rFonts w:hint="default" w:ascii="Times New Roman" w:hAnsi="Times New Roman" w:eastAsia="仿宋_GB2312" w:cs="Times New Roman"/>
                <w:b/>
                <w:bCs/>
                <w:i w:val="0"/>
                <w:iCs w:val="0"/>
                <w:snapToGrid/>
                <w:color w:val="000000"/>
                <w:sz w:val="28"/>
                <w:szCs w:val="28"/>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line="549" w:lineRule="exact"/>
              <w:jc w:val="left"/>
              <w:textAlignment w:val="center"/>
              <w:rPr>
                <w:rFonts w:hint="default" w:ascii="Times New Roman" w:hAnsi="Times New Roman" w:eastAsia="仿宋_GB2312" w:cs="Times New Roman"/>
                <w:b/>
                <w:bCs/>
                <w:i w:val="0"/>
                <w:iCs w:val="0"/>
                <w:snapToGrid/>
                <w:color w:val="000000"/>
                <w:sz w:val="28"/>
                <w:szCs w:val="28"/>
                <w:u w:val="none"/>
              </w:rPr>
            </w:pPr>
            <w:r>
              <w:rPr>
                <w:rStyle w:val="8"/>
                <w:rFonts w:hint="default" w:ascii="Times New Roman" w:hAnsi="Times New Roman" w:eastAsia="仿宋_GB2312" w:cs="Times New Roman"/>
                <w:snapToGrid/>
                <w:sz w:val="28"/>
                <w:szCs w:val="28"/>
                <w:lang w:val="en-US" w:eastAsia="zh-CN" w:bidi="ar"/>
              </w:rPr>
              <w:t>【政策宣贯】</w:t>
            </w:r>
            <w:r>
              <w:rPr>
                <w:rStyle w:val="9"/>
                <w:rFonts w:hint="default" w:ascii="Times New Roman" w:hAnsi="Times New Roman" w:eastAsia="仿宋_GB2312" w:cs="Times New Roman"/>
                <w:snapToGrid/>
                <w:sz w:val="28"/>
                <w:szCs w:val="28"/>
                <w:lang w:val="en-US" w:eastAsia="zh-CN" w:bidi="ar"/>
              </w:rPr>
              <w:t>优先参加协会组织的政策解读会议。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Lines="0" w:beforeAutospacing="0" w:after="0" w:afterLines="0" w:afterAutospacing="0" w:line="549" w:lineRule="exact"/>
              <w:jc w:val="center"/>
              <w:rPr>
                <w:rFonts w:hint="default" w:ascii="Times New Roman" w:hAnsi="Times New Roman" w:eastAsia="仿宋_GB2312" w:cs="Times New Roman"/>
                <w:b/>
                <w:bCs/>
                <w:i w:val="0"/>
                <w:iCs w:val="0"/>
                <w:snapToGrid/>
                <w:color w:val="000000"/>
                <w:sz w:val="28"/>
                <w:szCs w:val="28"/>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line="549" w:lineRule="exact"/>
              <w:jc w:val="left"/>
              <w:textAlignment w:val="center"/>
              <w:rPr>
                <w:rFonts w:hint="default" w:ascii="Times New Roman" w:hAnsi="Times New Roman" w:eastAsia="仿宋_GB2312" w:cs="Times New Roman"/>
                <w:b/>
                <w:bCs/>
                <w:i w:val="0"/>
                <w:iCs w:val="0"/>
                <w:snapToGrid/>
                <w:color w:val="000000"/>
                <w:sz w:val="28"/>
                <w:szCs w:val="28"/>
                <w:u w:val="none"/>
              </w:rPr>
            </w:pPr>
            <w:r>
              <w:rPr>
                <w:rStyle w:val="8"/>
                <w:rFonts w:hint="default" w:ascii="Times New Roman" w:hAnsi="Times New Roman" w:eastAsia="仿宋_GB2312" w:cs="Times New Roman"/>
                <w:snapToGrid/>
                <w:sz w:val="28"/>
                <w:szCs w:val="28"/>
                <w:lang w:val="en-US" w:eastAsia="zh-CN" w:bidi="ar"/>
              </w:rPr>
              <w:t>【诉求反映】</w:t>
            </w:r>
            <w:r>
              <w:rPr>
                <w:rStyle w:val="9"/>
                <w:rFonts w:hint="default" w:ascii="Times New Roman" w:hAnsi="Times New Roman" w:eastAsia="仿宋_GB2312" w:cs="Times New Roman"/>
                <w:snapToGrid/>
                <w:sz w:val="28"/>
                <w:szCs w:val="28"/>
                <w:lang w:val="en-US" w:eastAsia="zh-CN" w:bidi="ar"/>
              </w:rPr>
              <w:t>对会员提出的合理诉求，积极向有关部门反映。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line="549" w:lineRule="exact"/>
              <w:jc w:val="center"/>
              <w:textAlignment w:val="center"/>
              <w:rPr>
                <w:rFonts w:hint="default" w:ascii="Times New Roman" w:hAnsi="Times New Roman" w:eastAsia="仿宋_GB2312" w:cs="Times New Roman"/>
                <w:b/>
                <w:bCs/>
                <w:i w:val="0"/>
                <w:iCs w:val="0"/>
                <w:snapToGrid/>
                <w:color w:val="000000"/>
                <w:sz w:val="28"/>
                <w:szCs w:val="28"/>
                <w:u w:val="none"/>
              </w:rPr>
            </w:pPr>
            <w:r>
              <w:rPr>
                <w:rFonts w:hint="default" w:ascii="Times New Roman" w:hAnsi="Times New Roman" w:eastAsia="仿宋_GB2312" w:cs="Times New Roman"/>
                <w:b/>
                <w:bCs/>
                <w:i w:val="0"/>
                <w:iCs w:val="0"/>
                <w:snapToGrid/>
                <w:color w:val="000000"/>
                <w:kern w:val="0"/>
                <w:sz w:val="28"/>
                <w:szCs w:val="28"/>
                <w:u w:val="none"/>
                <w:lang w:val="en-US" w:eastAsia="zh-CN" w:bidi="ar"/>
              </w:rPr>
              <w:t>会展服务</w:t>
            </w: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line="549" w:lineRule="exact"/>
              <w:jc w:val="left"/>
              <w:textAlignment w:val="center"/>
              <w:rPr>
                <w:rFonts w:hint="default" w:ascii="Times New Roman" w:hAnsi="Times New Roman" w:eastAsia="仿宋_GB2312" w:cs="Times New Roman"/>
                <w:b/>
                <w:bCs/>
                <w:i w:val="0"/>
                <w:iCs w:val="0"/>
                <w:snapToGrid/>
                <w:color w:val="000000"/>
                <w:sz w:val="28"/>
                <w:szCs w:val="28"/>
                <w:u w:val="none"/>
              </w:rPr>
            </w:pPr>
            <w:r>
              <w:rPr>
                <w:rStyle w:val="8"/>
                <w:rFonts w:hint="default" w:ascii="Times New Roman" w:hAnsi="Times New Roman" w:eastAsia="仿宋_GB2312" w:cs="Times New Roman"/>
                <w:snapToGrid/>
                <w:sz w:val="28"/>
                <w:szCs w:val="28"/>
                <w:lang w:val="en-US" w:eastAsia="zh-CN" w:bidi="ar"/>
              </w:rPr>
              <w:t>【会展服务】</w:t>
            </w:r>
            <w:r>
              <w:rPr>
                <w:rStyle w:val="9"/>
                <w:rFonts w:hint="default" w:ascii="Times New Roman" w:hAnsi="Times New Roman" w:eastAsia="仿宋_GB2312" w:cs="Times New Roman"/>
                <w:snapToGrid/>
                <w:sz w:val="28"/>
                <w:szCs w:val="28"/>
                <w:lang w:val="en-US" w:eastAsia="zh-CN" w:bidi="ar"/>
              </w:rPr>
              <w:t>优先优惠参与协会及下属分支机构举办的论坛、会展、学术交流会、研讨会、讲座等活动。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Lines="0" w:beforeAutospacing="0" w:after="0" w:afterLines="0" w:afterAutospacing="0" w:line="549" w:lineRule="exact"/>
              <w:jc w:val="center"/>
              <w:rPr>
                <w:rFonts w:hint="default" w:ascii="Times New Roman" w:hAnsi="Times New Roman" w:eastAsia="仿宋_GB2312" w:cs="Times New Roman"/>
                <w:b/>
                <w:bCs/>
                <w:i w:val="0"/>
                <w:iCs w:val="0"/>
                <w:snapToGrid/>
                <w:color w:val="000000"/>
                <w:sz w:val="28"/>
                <w:szCs w:val="28"/>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line="549" w:lineRule="exact"/>
              <w:jc w:val="left"/>
              <w:textAlignment w:val="center"/>
              <w:rPr>
                <w:rFonts w:hint="default" w:ascii="Times New Roman" w:hAnsi="Times New Roman" w:eastAsia="仿宋_GB2312" w:cs="Times New Roman"/>
                <w:b/>
                <w:bCs/>
                <w:i w:val="0"/>
                <w:iCs w:val="0"/>
                <w:snapToGrid/>
                <w:color w:val="000000"/>
                <w:sz w:val="28"/>
                <w:szCs w:val="28"/>
                <w:u w:val="none"/>
              </w:rPr>
            </w:pPr>
            <w:r>
              <w:rPr>
                <w:rStyle w:val="8"/>
                <w:rFonts w:hint="default" w:ascii="Times New Roman" w:hAnsi="Times New Roman" w:eastAsia="仿宋_GB2312" w:cs="Times New Roman"/>
                <w:snapToGrid/>
                <w:sz w:val="28"/>
                <w:szCs w:val="28"/>
                <w:lang w:val="en-US" w:eastAsia="zh-CN" w:bidi="ar"/>
              </w:rPr>
              <w:t>【走访考察】</w:t>
            </w:r>
            <w:r>
              <w:rPr>
                <w:rStyle w:val="9"/>
                <w:rFonts w:hint="default" w:ascii="Times New Roman" w:hAnsi="Times New Roman" w:eastAsia="仿宋_GB2312" w:cs="Times New Roman"/>
                <w:snapToGrid/>
                <w:sz w:val="28"/>
                <w:szCs w:val="28"/>
                <w:lang w:val="en-US" w:eastAsia="zh-CN" w:bidi="ar"/>
              </w:rPr>
              <w:t>参与协会及下属分支机构组织的走访、考察等交流活动。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Lines="0" w:beforeAutospacing="0" w:after="0" w:afterLines="0" w:afterAutospacing="0" w:line="549" w:lineRule="exact"/>
              <w:jc w:val="center"/>
              <w:rPr>
                <w:rFonts w:hint="default" w:ascii="Times New Roman" w:hAnsi="Times New Roman" w:eastAsia="仿宋_GB2312" w:cs="Times New Roman"/>
                <w:b/>
                <w:bCs/>
                <w:i w:val="0"/>
                <w:iCs w:val="0"/>
                <w:snapToGrid/>
                <w:color w:val="000000"/>
                <w:sz w:val="28"/>
                <w:szCs w:val="28"/>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line="549" w:lineRule="exact"/>
              <w:jc w:val="left"/>
              <w:textAlignment w:val="center"/>
              <w:rPr>
                <w:rFonts w:hint="default" w:ascii="Times New Roman" w:hAnsi="Times New Roman" w:eastAsia="仿宋_GB2312" w:cs="Times New Roman"/>
                <w:b/>
                <w:bCs/>
                <w:i w:val="0"/>
                <w:iCs w:val="0"/>
                <w:snapToGrid/>
                <w:color w:val="000000"/>
                <w:sz w:val="28"/>
                <w:szCs w:val="28"/>
                <w:u w:val="none"/>
              </w:rPr>
            </w:pPr>
            <w:r>
              <w:rPr>
                <w:rStyle w:val="8"/>
                <w:rFonts w:hint="default" w:ascii="Times New Roman" w:hAnsi="Times New Roman" w:eastAsia="仿宋_GB2312" w:cs="Times New Roman"/>
                <w:snapToGrid/>
                <w:sz w:val="28"/>
                <w:szCs w:val="28"/>
                <w:lang w:val="en-US" w:eastAsia="zh-CN" w:bidi="ar"/>
              </w:rPr>
              <w:t>【渠道拓展】</w:t>
            </w:r>
            <w:r>
              <w:rPr>
                <w:rStyle w:val="9"/>
                <w:rFonts w:hint="default" w:ascii="Times New Roman" w:hAnsi="Times New Roman" w:eastAsia="仿宋_GB2312" w:cs="Times New Roman"/>
                <w:snapToGrid/>
                <w:sz w:val="28"/>
                <w:szCs w:val="28"/>
                <w:lang w:val="en-US" w:eastAsia="zh-CN" w:bidi="ar"/>
              </w:rPr>
              <w:t>协助拓展渠道，推荐参加数字政府建设与“数字湾区”发展成果博览会及业内相关展会、论坛等活动。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Lines="0" w:beforeAutospacing="0" w:after="0" w:afterLines="0" w:afterAutospacing="0" w:line="549" w:lineRule="exact"/>
              <w:jc w:val="center"/>
              <w:rPr>
                <w:rFonts w:hint="default" w:ascii="Times New Roman" w:hAnsi="Times New Roman" w:eastAsia="仿宋_GB2312" w:cs="Times New Roman"/>
                <w:b/>
                <w:bCs/>
                <w:i w:val="0"/>
                <w:iCs w:val="0"/>
                <w:snapToGrid/>
                <w:color w:val="000000"/>
                <w:sz w:val="28"/>
                <w:szCs w:val="28"/>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line="549" w:lineRule="exact"/>
              <w:jc w:val="left"/>
              <w:textAlignment w:val="center"/>
              <w:rPr>
                <w:rFonts w:hint="default" w:ascii="Times New Roman" w:hAnsi="Times New Roman" w:eastAsia="仿宋_GB2312" w:cs="Times New Roman"/>
                <w:b/>
                <w:bCs/>
                <w:i w:val="0"/>
                <w:iCs w:val="0"/>
                <w:snapToGrid/>
                <w:color w:val="000000"/>
                <w:sz w:val="28"/>
                <w:szCs w:val="28"/>
                <w:u w:val="none"/>
              </w:rPr>
            </w:pPr>
            <w:r>
              <w:rPr>
                <w:rStyle w:val="8"/>
                <w:rFonts w:hint="default" w:ascii="Times New Roman" w:hAnsi="Times New Roman" w:eastAsia="仿宋_GB2312" w:cs="Times New Roman"/>
                <w:snapToGrid/>
                <w:sz w:val="28"/>
                <w:szCs w:val="28"/>
                <w:lang w:val="en-US" w:eastAsia="zh-CN" w:bidi="ar"/>
              </w:rPr>
              <w:t>【活动冠名】</w:t>
            </w:r>
            <w:r>
              <w:rPr>
                <w:rStyle w:val="9"/>
                <w:rFonts w:hint="default" w:ascii="Times New Roman" w:hAnsi="Times New Roman" w:eastAsia="仿宋_GB2312" w:cs="Times New Roman"/>
                <w:snapToGrid/>
                <w:sz w:val="28"/>
                <w:szCs w:val="28"/>
                <w:lang w:val="en-US" w:eastAsia="zh-CN" w:bidi="ar"/>
              </w:rPr>
              <w:t>经许可后，可获得协会（或下属分支机构）组织相关活动的冠名权</w:t>
            </w:r>
            <w:r>
              <w:rPr>
                <w:rStyle w:val="10"/>
                <w:rFonts w:hint="default" w:ascii="Times New Roman" w:hAnsi="Times New Roman" w:eastAsia="仿宋_GB2312" w:cs="Times New Roman"/>
                <w:snapToGrid/>
                <w:sz w:val="28"/>
                <w:szCs w:val="28"/>
                <w:lang w:val="en-US" w:eastAsia="zh-CN" w:bidi="ar"/>
              </w:rPr>
              <w:t xml:space="preserve"> </w:t>
            </w:r>
            <w:r>
              <w:rPr>
                <w:rStyle w:val="9"/>
                <w:rFonts w:hint="default" w:ascii="Times New Roman" w:hAnsi="Times New Roman" w:eastAsia="仿宋_GB2312" w:cs="Times New Roman"/>
                <w:snapToGrid/>
                <w:sz w:val="28"/>
                <w:szCs w:val="2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line="549" w:lineRule="exact"/>
              <w:jc w:val="center"/>
              <w:textAlignment w:val="center"/>
              <w:rPr>
                <w:rFonts w:hint="default" w:ascii="Times New Roman" w:hAnsi="Times New Roman" w:eastAsia="仿宋_GB2312" w:cs="Times New Roman"/>
                <w:b/>
                <w:bCs/>
                <w:i w:val="0"/>
                <w:iCs w:val="0"/>
                <w:snapToGrid/>
                <w:color w:val="000000"/>
                <w:sz w:val="28"/>
                <w:szCs w:val="28"/>
                <w:u w:val="none"/>
              </w:rPr>
            </w:pPr>
            <w:r>
              <w:rPr>
                <w:rFonts w:hint="default" w:ascii="Times New Roman" w:hAnsi="Times New Roman" w:eastAsia="仿宋_GB2312" w:cs="Times New Roman"/>
                <w:b/>
                <w:bCs/>
                <w:i w:val="0"/>
                <w:iCs w:val="0"/>
                <w:snapToGrid/>
                <w:color w:val="000000"/>
                <w:kern w:val="0"/>
                <w:sz w:val="28"/>
                <w:szCs w:val="28"/>
                <w:u w:val="none"/>
                <w:lang w:val="en-US" w:eastAsia="zh-CN" w:bidi="ar"/>
              </w:rPr>
              <w:t>标准服务</w:t>
            </w: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line="549" w:lineRule="exact"/>
              <w:jc w:val="left"/>
              <w:textAlignment w:val="center"/>
              <w:rPr>
                <w:rFonts w:hint="default" w:ascii="Times New Roman" w:hAnsi="Times New Roman" w:eastAsia="仿宋_GB2312" w:cs="Times New Roman"/>
                <w:b/>
                <w:bCs/>
                <w:i w:val="0"/>
                <w:iCs w:val="0"/>
                <w:snapToGrid/>
                <w:color w:val="000000"/>
                <w:sz w:val="28"/>
                <w:szCs w:val="28"/>
                <w:u w:val="none"/>
              </w:rPr>
            </w:pPr>
            <w:r>
              <w:rPr>
                <w:rStyle w:val="8"/>
                <w:rFonts w:hint="default" w:ascii="Times New Roman" w:hAnsi="Times New Roman" w:eastAsia="仿宋_GB2312" w:cs="Times New Roman"/>
                <w:snapToGrid/>
                <w:sz w:val="28"/>
                <w:szCs w:val="28"/>
                <w:lang w:val="en-US" w:eastAsia="zh-CN" w:bidi="ar"/>
              </w:rPr>
              <w:t>【发布标准】</w:t>
            </w:r>
            <w:r>
              <w:rPr>
                <w:rStyle w:val="8"/>
                <w:rFonts w:hint="eastAsia" w:ascii="Times New Roman" w:hAnsi="Times New Roman" w:eastAsia="仿宋_GB2312" w:cs="Times New Roman"/>
                <w:b w:val="0"/>
                <w:bCs w:val="0"/>
                <w:snapToGrid/>
                <w:sz w:val="28"/>
                <w:szCs w:val="28"/>
                <w:lang w:val="en-US" w:eastAsia="zh-CN" w:bidi="ar"/>
              </w:rPr>
              <w:t>优先优惠参与或</w:t>
            </w:r>
            <w:r>
              <w:rPr>
                <w:rStyle w:val="9"/>
                <w:rFonts w:hint="default" w:ascii="Times New Roman" w:hAnsi="Times New Roman" w:eastAsia="仿宋_GB2312" w:cs="Times New Roman"/>
                <w:snapToGrid/>
                <w:sz w:val="28"/>
                <w:szCs w:val="28"/>
                <w:lang w:val="en-US" w:eastAsia="zh-CN" w:bidi="ar"/>
              </w:rPr>
              <w:t>委托协会组织编制及发布</w:t>
            </w:r>
            <w:bookmarkStart w:id="0" w:name="_GoBack"/>
            <w:bookmarkEnd w:id="0"/>
            <w:r>
              <w:rPr>
                <w:rStyle w:val="9"/>
                <w:rFonts w:hint="default" w:ascii="Times New Roman" w:hAnsi="Times New Roman" w:eastAsia="仿宋_GB2312" w:cs="Times New Roman"/>
                <w:snapToGrid/>
                <w:sz w:val="28"/>
                <w:szCs w:val="28"/>
                <w:lang w:val="en-US" w:eastAsia="zh-CN" w:bidi="ar"/>
              </w:rPr>
              <w:t>信息化行业相关团体标准。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Lines="0" w:beforeAutospacing="0" w:after="0" w:afterLines="0" w:afterAutospacing="0" w:line="549" w:lineRule="exact"/>
              <w:jc w:val="center"/>
              <w:rPr>
                <w:rFonts w:hint="default" w:ascii="Times New Roman" w:hAnsi="Times New Roman" w:eastAsia="仿宋_GB2312" w:cs="Times New Roman"/>
                <w:b/>
                <w:bCs/>
                <w:i w:val="0"/>
                <w:iCs w:val="0"/>
                <w:snapToGrid/>
                <w:color w:val="000000"/>
                <w:sz w:val="28"/>
                <w:szCs w:val="28"/>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line="549" w:lineRule="exact"/>
              <w:jc w:val="left"/>
              <w:textAlignment w:val="center"/>
              <w:rPr>
                <w:rFonts w:hint="default" w:ascii="Times New Roman" w:hAnsi="Times New Roman" w:eastAsia="仿宋_GB2312" w:cs="Times New Roman"/>
                <w:b/>
                <w:bCs/>
                <w:i w:val="0"/>
                <w:iCs w:val="0"/>
                <w:snapToGrid/>
                <w:color w:val="000000"/>
                <w:sz w:val="28"/>
                <w:szCs w:val="28"/>
                <w:u w:val="none"/>
              </w:rPr>
            </w:pPr>
            <w:r>
              <w:rPr>
                <w:rStyle w:val="8"/>
                <w:rFonts w:hint="default" w:ascii="Times New Roman" w:hAnsi="Times New Roman" w:eastAsia="仿宋_GB2312" w:cs="Times New Roman"/>
                <w:snapToGrid/>
                <w:sz w:val="28"/>
                <w:szCs w:val="28"/>
                <w:lang w:val="en-US" w:eastAsia="zh-CN" w:bidi="ar"/>
              </w:rPr>
              <w:t>【贯标认证】</w:t>
            </w:r>
            <w:r>
              <w:rPr>
                <w:rStyle w:val="9"/>
                <w:rFonts w:hint="default" w:ascii="Times New Roman" w:hAnsi="Times New Roman" w:eastAsia="仿宋_GB2312" w:cs="Times New Roman"/>
                <w:snapToGrid/>
                <w:sz w:val="28"/>
                <w:szCs w:val="28"/>
                <w:lang w:val="en-US" w:eastAsia="zh-CN" w:bidi="ar"/>
              </w:rPr>
              <w:t>按照相关团体标准开展贯标认证工作。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Lines="0" w:beforeAutospacing="0" w:after="0" w:afterLines="0" w:afterAutospacing="0" w:line="549" w:lineRule="exact"/>
              <w:jc w:val="center"/>
              <w:rPr>
                <w:rFonts w:hint="default" w:ascii="Times New Roman" w:hAnsi="Times New Roman" w:eastAsia="仿宋_GB2312" w:cs="Times New Roman"/>
                <w:b/>
                <w:bCs/>
                <w:i w:val="0"/>
                <w:iCs w:val="0"/>
                <w:snapToGrid/>
                <w:color w:val="000000"/>
                <w:sz w:val="28"/>
                <w:szCs w:val="28"/>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line="549" w:lineRule="exact"/>
              <w:jc w:val="left"/>
              <w:textAlignment w:val="center"/>
              <w:rPr>
                <w:rFonts w:hint="default" w:ascii="Times New Roman" w:hAnsi="Times New Roman" w:eastAsia="仿宋_GB2312" w:cs="Times New Roman"/>
                <w:b/>
                <w:bCs/>
                <w:i w:val="0"/>
                <w:iCs w:val="0"/>
                <w:snapToGrid/>
                <w:color w:val="000000"/>
                <w:sz w:val="28"/>
                <w:szCs w:val="28"/>
                <w:u w:val="none"/>
              </w:rPr>
            </w:pPr>
            <w:r>
              <w:rPr>
                <w:rStyle w:val="8"/>
                <w:rFonts w:hint="default" w:ascii="Times New Roman" w:hAnsi="Times New Roman" w:eastAsia="仿宋_GB2312" w:cs="Times New Roman"/>
                <w:snapToGrid/>
                <w:sz w:val="28"/>
                <w:szCs w:val="28"/>
                <w:lang w:val="en-US" w:eastAsia="zh-CN" w:bidi="ar"/>
              </w:rPr>
              <w:t>【水平认定】</w:t>
            </w:r>
            <w:r>
              <w:rPr>
                <w:rStyle w:val="9"/>
                <w:rFonts w:hint="default" w:ascii="Times New Roman" w:hAnsi="Times New Roman" w:eastAsia="仿宋_GB2312" w:cs="Times New Roman"/>
                <w:snapToGrid/>
                <w:sz w:val="28"/>
                <w:szCs w:val="28"/>
                <w:lang w:val="en-US" w:eastAsia="zh-CN" w:bidi="ar"/>
              </w:rPr>
              <w:t>广东省电子政务服务能力水平评定。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line="549" w:lineRule="exact"/>
              <w:jc w:val="center"/>
              <w:textAlignment w:val="center"/>
              <w:rPr>
                <w:rFonts w:hint="default" w:ascii="Times New Roman" w:hAnsi="Times New Roman" w:eastAsia="仿宋_GB2312" w:cs="Times New Roman"/>
                <w:b/>
                <w:bCs/>
                <w:i w:val="0"/>
                <w:iCs w:val="0"/>
                <w:snapToGrid/>
                <w:color w:val="000000"/>
                <w:sz w:val="28"/>
                <w:szCs w:val="28"/>
                <w:u w:val="none"/>
              </w:rPr>
            </w:pPr>
            <w:r>
              <w:rPr>
                <w:rFonts w:hint="default" w:ascii="Times New Roman" w:hAnsi="Times New Roman" w:eastAsia="仿宋_GB2312" w:cs="Times New Roman"/>
                <w:b/>
                <w:bCs/>
                <w:i w:val="0"/>
                <w:iCs w:val="0"/>
                <w:snapToGrid/>
                <w:color w:val="000000"/>
                <w:kern w:val="0"/>
                <w:sz w:val="28"/>
                <w:szCs w:val="28"/>
                <w:u w:val="none"/>
                <w:lang w:val="en-US" w:eastAsia="zh-CN" w:bidi="ar"/>
              </w:rPr>
              <w:t>人才服务</w:t>
            </w: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line="549" w:lineRule="exact"/>
              <w:jc w:val="left"/>
              <w:textAlignment w:val="center"/>
              <w:rPr>
                <w:rFonts w:hint="default" w:ascii="Times New Roman" w:hAnsi="Times New Roman" w:eastAsia="仿宋_GB2312" w:cs="Times New Roman"/>
                <w:b/>
                <w:bCs/>
                <w:i w:val="0"/>
                <w:iCs w:val="0"/>
                <w:snapToGrid/>
                <w:color w:val="000000"/>
                <w:sz w:val="28"/>
                <w:szCs w:val="28"/>
                <w:u w:val="none"/>
              </w:rPr>
            </w:pPr>
            <w:r>
              <w:rPr>
                <w:rStyle w:val="8"/>
                <w:rFonts w:hint="default" w:ascii="Times New Roman" w:hAnsi="Times New Roman" w:eastAsia="仿宋_GB2312" w:cs="Times New Roman"/>
                <w:snapToGrid/>
                <w:sz w:val="28"/>
                <w:szCs w:val="28"/>
                <w:lang w:val="en-US" w:eastAsia="zh-CN" w:bidi="ar"/>
              </w:rPr>
              <w:t>【认证培训】</w:t>
            </w:r>
            <w:r>
              <w:rPr>
                <w:rStyle w:val="9"/>
                <w:rFonts w:hint="default" w:ascii="Times New Roman" w:hAnsi="Times New Roman" w:eastAsia="仿宋_GB2312" w:cs="Times New Roman"/>
                <w:snapToGrid/>
                <w:sz w:val="28"/>
                <w:szCs w:val="28"/>
                <w:lang w:val="en-US" w:eastAsia="zh-CN" w:bidi="ar"/>
              </w:rPr>
              <w:t>优先优惠参加协会组织的各项培训服务。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Lines="0" w:beforeAutospacing="0" w:after="0" w:afterLines="0" w:afterAutospacing="0" w:line="549" w:lineRule="exact"/>
              <w:jc w:val="center"/>
              <w:rPr>
                <w:rFonts w:hint="default" w:ascii="Times New Roman" w:hAnsi="Times New Roman" w:eastAsia="仿宋_GB2312" w:cs="Times New Roman"/>
                <w:b/>
                <w:bCs/>
                <w:i w:val="0"/>
                <w:iCs w:val="0"/>
                <w:snapToGrid/>
                <w:color w:val="000000"/>
                <w:sz w:val="28"/>
                <w:szCs w:val="28"/>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line="549" w:lineRule="exact"/>
              <w:jc w:val="left"/>
              <w:textAlignment w:val="center"/>
              <w:rPr>
                <w:rFonts w:hint="default" w:ascii="Times New Roman" w:hAnsi="Times New Roman" w:eastAsia="仿宋_GB2312" w:cs="Times New Roman"/>
                <w:b/>
                <w:bCs/>
                <w:i w:val="0"/>
                <w:iCs w:val="0"/>
                <w:snapToGrid/>
                <w:color w:val="000000"/>
                <w:sz w:val="28"/>
                <w:szCs w:val="28"/>
                <w:u w:val="none"/>
              </w:rPr>
            </w:pPr>
            <w:r>
              <w:rPr>
                <w:rStyle w:val="8"/>
                <w:rFonts w:hint="default" w:ascii="Times New Roman" w:hAnsi="Times New Roman" w:eastAsia="仿宋_GB2312" w:cs="Times New Roman"/>
                <w:snapToGrid/>
                <w:sz w:val="28"/>
                <w:szCs w:val="28"/>
                <w:lang w:val="en-US" w:eastAsia="zh-CN" w:bidi="ar"/>
              </w:rPr>
              <w:t>【课程定制】</w:t>
            </w:r>
            <w:r>
              <w:rPr>
                <w:rStyle w:val="9"/>
                <w:rFonts w:hint="default" w:ascii="Times New Roman" w:hAnsi="Times New Roman" w:eastAsia="仿宋_GB2312" w:cs="Times New Roman"/>
                <w:snapToGrid/>
                <w:sz w:val="28"/>
                <w:szCs w:val="28"/>
                <w:lang w:val="en-US" w:eastAsia="zh-CN" w:bidi="ar"/>
              </w:rPr>
              <w:t>委托协会定制政策、业务、技术等领域的培训课程。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Lines="0" w:beforeAutospacing="0" w:after="0" w:afterLines="0" w:afterAutospacing="0" w:line="549" w:lineRule="exact"/>
              <w:jc w:val="center"/>
              <w:rPr>
                <w:rFonts w:hint="default" w:ascii="Times New Roman" w:hAnsi="Times New Roman" w:eastAsia="仿宋_GB2312" w:cs="Times New Roman"/>
                <w:b/>
                <w:bCs/>
                <w:i w:val="0"/>
                <w:iCs w:val="0"/>
                <w:snapToGrid/>
                <w:color w:val="000000"/>
                <w:sz w:val="28"/>
                <w:szCs w:val="28"/>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line="549" w:lineRule="exact"/>
              <w:jc w:val="left"/>
              <w:textAlignment w:val="center"/>
              <w:rPr>
                <w:rFonts w:hint="default" w:ascii="Times New Roman" w:hAnsi="Times New Roman" w:eastAsia="仿宋_GB2312" w:cs="Times New Roman"/>
                <w:b/>
                <w:bCs/>
                <w:i w:val="0"/>
                <w:iCs w:val="0"/>
                <w:snapToGrid/>
                <w:color w:val="000000"/>
                <w:sz w:val="28"/>
                <w:szCs w:val="28"/>
                <w:u w:val="none"/>
              </w:rPr>
            </w:pPr>
            <w:r>
              <w:rPr>
                <w:rStyle w:val="8"/>
                <w:rFonts w:hint="default" w:ascii="Times New Roman" w:hAnsi="Times New Roman" w:eastAsia="仿宋_GB2312" w:cs="Times New Roman"/>
                <w:snapToGrid/>
                <w:sz w:val="28"/>
                <w:szCs w:val="28"/>
                <w:lang w:val="en-US" w:eastAsia="zh-CN" w:bidi="ar"/>
              </w:rPr>
              <w:t>【课程入库】</w:t>
            </w:r>
            <w:r>
              <w:rPr>
                <w:rStyle w:val="9"/>
                <w:rFonts w:hint="default" w:ascii="Times New Roman" w:hAnsi="Times New Roman" w:eastAsia="仿宋_GB2312" w:cs="Times New Roman"/>
                <w:snapToGrid/>
                <w:sz w:val="28"/>
                <w:szCs w:val="28"/>
                <w:lang w:val="en-US" w:eastAsia="zh-CN" w:bidi="ar"/>
              </w:rPr>
              <w:t>优先推荐企业优质课程加入协会课程库。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Lines="0" w:beforeAutospacing="0" w:after="0" w:afterLines="0" w:afterAutospacing="0" w:line="549" w:lineRule="exact"/>
              <w:jc w:val="center"/>
              <w:rPr>
                <w:rFonts w:hint="default" w:ascii="Times New Roman" w:hAnsi="Times New Roman" w:eastAsia="仿宋_GB2312" w:cs="Times New Roman"/>
                <w:b/>
                <w:bCs/>
                <w:i w:val="0"/>
                <w:iCs w:val="0"/>
                <w:snapToGrid/>
                <w:color w:val="000000"/>
                <w:sz w:val="28"/>
                <w:szCs w:val="28"/>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line="549" w:lineRule="exact"/>
              <w:jc w:val="left"/>
              <w:textAlignment w:val="center"/>
              <w:rPr>
                <w:rFonts w:hint="default" w:ascii="Times New Roman" w:hAnsi="Times New Roman" w:eastAsia="仿宋_GB2312" w:cs="Times New Roman"/>
                <w:b/>
                <w:bCs/>
                <w:i w:val="0"/>
                <w:iCs w:val="0"/>
                <w:snapToGrid/>
                <w:color w:val="000000"/>
                <w:sz w:val="28"/>
                <w:szCs w:val="28"/>
                <w:u w:val="none"/>
              </w:rPr>
            </w:pPr>
            <w:r>
              <w:rPr>
                <w:rStyle w:val="8"/>
                <w:rFonts w:hint="default" w:ascii="Times New Roman" w:hAnsi="Times New Roman" w:eastAsia="仿宋_GB2312" w:cs="Times New Roman"/>
                <w:snapToGrid/>
                <w:sz w:val="28"/>
                <w:szCs w:val="28"/>
                <w:lang w:val="en-US" w:eastAsia="zh-CN" w:bidi="ar"/>
              </w:rPr>
              <w:t>【讲师入库】</w:t>
            </w:r>
            <w:r>
              <w:rPr>
                <w:rStyle w:val="9"/>
                <w:rFonts w:hint="default" w:ascii="Times New Roman" w:hAnsi="Times New Roman" w:eastAsia="仿宋_GB2312" w:cs="Times New Roman"/>
                <w:snapToGrid/>
                <w:sz w:val="28"/>
                <w:szCs w:val="28"/>
                <w:lang w:val="en-US" w:eastAsia="zh-CN" w:bidi="ar"/>
              </w:rPr>
              <w:t>优先推荐业务专家加入协会讲师库。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Lines="0" w:beforeAutospacing="0" w:after="0" w:afterLines="0" w:afterAutospacing="0" w:line="549" w:lineRule="exact"/>
              <w:jc w:val="center"/>
              <w:rPr>
                <w:rFonts w:hint="default" w:ascii="Times New Roman" w:hAnsi="Times New Roman" w:eastAsia="仿宋_GB2312" w:cs="Times New Roman"/>
                <w:b/>
                <w:bCs/>
                <w:i w:val="0"/>
                <w:iCs w:val="0"/>
                <w:snapToGrid/>
                <w:color w:val="000000"/>
                <w:sz w:val="28"/>
                <w:szCs w:val="28"/>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line="549" w:lineRule="exact"/>
              <w:jc w:val="left"/>
              <w:textAlignment w:val="center"/>
              <w:rPr>
                <w:rFonts w:hint="default" w:ascii="Times New Roman" w:hAnsi="Times New Roman" w:eastAsia="仿宋_GB2312" w:cs="Times New Roman"/>
                <w:b/>
                <w:bCs/>
                <w:i w:val="0"/>
                <w:iCs w:val="0"/>
                <w:snapToGrid/>
                <w:color w:val="000000"/>
                <w:sz w:val="28"/>
                <w:szCs w:val="28"/>
                <w:u w:val="none"/>
              </w:rPr>
            </w:pPr>
            <w:r>
              <w:rPr>
                <w:rStyle w:val="8"/>
                <w:rFonts w:hint="default" w:ascii="Times New Roman" w:hAnsi="Times New Roman" w:eastAsia="仿宋_GB2312" w:cs="Times New Roman"/>
                <w:snapToGrid/>
                <w:sz w:val="28"/>
                <w:szCs w:val="28"/>
                <w:lang w:val="en-US" w:eastAsia="zh-CN" w:bidi="ar"/>
              </w:rPr>
              <w:t>【职称建设】</w:t>
            </w:r>
            <w:r>
              <w:rPr>
                <w:rStyle w:val="9"/>
                <w:rFonts w:hint="default" w:ascii="Times New Roman" w:hAnsi="Times New Roman" w:eastAsia="仿宋_GB2312" w:cs="Times New Roman"/>
                <w:snapToGrid/>
                <w:sz w:val="28"/>
                <w:szCs w:val="28"/>
                <w:lang w:val="en-US" w:eastAsia="zh-CN" w:bidi="ar"/>
              </w:rPr>
              <w:t>参与继续教育、评审专家入库等。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line="549" w:lineRule="exact"/>
              <w:jc w:val="center"/>
              <w:textAlignment w:val="center"/>
              <w:rPr>
                <w:rFonts w:hint="default" w:ascii="Times New Roman" w:hAnsi="Times New Roman" w:eastAsia="仿宋_GB2312" w:cs="Times New Roman"/>
                <w:b/>
                <w:bCs/>
                <w:i w:val="0"/>
                <w:iCs w:val="0"/>
                <w:snapToGrid/>
                <w:color w:val="000000"/>
                <w:sz w:val="28"/>
                <w:szCs w:val="28"/>
                <w:u w:val="none"/>
              </w:rPr>
            </w:pPr>
            <w:r>
              <w:rPr>
                <w:rFonts w:hint="default" w:ascii="Times New Roman" w:hAnsi="Times New Roman" w:eastAsia="仿宋_GB2312" w:cs="Times New Roman"/>
                <w:b/>
                <w:bCs/>
                <w:i w:val="0"/>
                <w:iCs w:val="0"/>
                <w:snapToGrid/>
                <w:color w:val="000000"/>
                <w:kern w:val="0"/>
                <w:sz w:val="28"/>
                <w:szCs w:val="28"/>
                <w:u w:val="none"/>
                <w:lang w:val="en-US" w:eastAsia="zh-CN" w:bidi="ar"/>
              </w:rPr>
              <w:t>宣传服务</w:t>
            </w: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line="549" w:lineRule="exact"/>
              <w:jc w:val="left"/>
              <w:textAlignment w:val="center"/>
              <w:rPr>
                <w:rFonts w:hint="default" w:ascii="Times New Roman" w:hAnsi="Times New Roman" w:eastAsia="仿宋_GB2312" w:cs="Times New Roman"/>
                <w:b/>
                <w:bCs/>
                <w:i w:val="0"/>
                <w:iCs w:val="0"/>
                <w:snapToGrid/>
                <w:color w:val="000000"/>
                <w:sz w:val="28"/>
                <w:szCs w:val="28"/>
                <w:u w:val="none"/>
              </w:rPr>
            </w:pPr>
            <w:r>
              <w:rPr>
                <w:rStyle w:val="8"/>
                <w:rFonts w:hint="default" w:ascii="Times New Roman" w:hAnsi="Times New Roman" w:eastAsia="仿宋_GB2312" w:cs="Times New Roman"/>
                <w:snapToGrid/>
                <w:sz w:val="28"/>
                <w:szCs w:val="28"/>
                <w:lang w:val="en-US" w:eastAsia="zh-CN" w:bidi="ar"/>
              </w:rPr>
              <w:t>【宣传推广】</w:t>
            </w:r>
            <w:r>
              <w:rPr>
                <w:rStyle w:val="9"/>
                <w:rFonts w:hint="default" w:ascii="Times New Roman" w:hAnsi="Times New Roman" w:eastAsia="仿宋_GB2312" w:cs="Times New Roman"/>
                <w:snapToGrid/>
                <w:sz w:val="28"/>
                <w:szCs w:val="28"/>
                <w:lang w:val="en-US" w:eastAsia="zh-CN" w:bidi="ar"/>
              </w:rPr>
              <w:t>在协会官网、公众号、微信群等渠道做宣传推广优秀产品案例、活动、事迹等（内容需要审核）。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Lines="0" w:beforeAutospacing="0" w:after="0" w:afterLines="0" w:afterAutospacing="0" w:line="549" w:lineRule="exact"/>
              <w:jc w:val="center"/>
              <w:rPr>
                <w:rFonts w:hint="default" w:ascii="Times New Roman" w:hAnsi="Times New Roman" w:eastAsia="仿宋_GB2312" w:cs="Times New Roman"/>
                <w:b/>
                <w:bCs/>
                <w:i w:val="0"/>
                <w:iCs w:val="0"/>
                <w:snapToGrid/>
                <w:color w:val="000000"/>
                <w:sz w:val="28"/>
                <w:szCs w:val="28"/>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line="549" w:lineRule="exact"/>
              <w:jc w:val="left"/>
              <w:textAlignment w:val="center"/>
              <w:rPr>
                <w:rFonts w:hint="default" w:ascii="Times New Roman" w:hAnsi="Times New Roman" w:eastAsia="仿宋_GB2312" w:cs="Times New Roman"/>
                <w:b/>
                <w:bCs/>
                <w:i w:val="0"/>
                <w:iCs w:val="0"/>
                <w:snapToGrid/>
                <w:color w:val="000000"/>
                <w:sz w:val="28"/>
                <w:szCs w:val="28"/>
                <w:u w:val="none"/>
              </w:rPr>
            </w:pPr>
            <w:r>
              <w:rPr>
                <w:rStyle w:val="8"/>
                <w:rFonts w:hint="default" w:ascii="Times New Roman" w:hAnsi="Times New Roman" w:eastAsia="仿宋_GB2312" w:cs="Times New Roman"/>
                <w:snapToGrid/>
                <w:sz w:val="28"/>
                <w:szCs w:val="28"/>
                <w:lang w:val="en-US" w:eastAsia="zh-CN" w:bidi="ar"/>
              </w:rPr>
              <w:t>【复用推广】</w:t>
            </w:r>
            <w:r>
              <w:rPr>
                <w:rStyle w:val="9"/>
                <w:rFonts w:hint="default" w:ascii="Times New Roman" w:hAnsi="Times New Roman" w:eastAsia="仿宋_GB2312" w:cs="Times New Roman"/>
                <w:snapToGrid/>
                <w:sz w:val="28"/>
                <w:szCs w:val="28"/>
                <w:lang w:val="en-US" w:eastAsia="zh-CN" w:bidi="ar"/>
              </w:rPr>
              <w:t>专人指导产品上架粤复用</w:t>
            </w:r>
            <w:r>
              <w:rPr>
                <w:rStyle w:val="10"/>
                <w:rFonts w:hint="default" w:ascii="Times New Roman" w:hAnsi="Times New Roman" w:eastAsia="仿宋_GB2312" w:cs="Times New Roman"/>
                <w:snapToGrid/>
                <w:sz w:val="28"/>
                <w:szCs w:val="28"/>
                <w:lang w:val="en-US" w:eastAsia="zh-CN" w:bidi="ar"/>
              </w:rPr>
              <w:t>—</w:t>
            </w:r>
            <w:r>
              <w:rPr>
                <w:rStyle w:val="9"/>
                <w:rFonts w:hint="default" w:ascii="Times New Roman" w:hAnsi="Times New Roman" w:eastAsia="仿宋_GB2312" w:cs="Times New Roman"/>
                <w:snapToGrid/>
                <w:sz w:val="28"/>
                <w:szCs w:val="28"/>
                <w:lang w:val="en-US" w:eastAsia="zh-CN" w:bidi="ar"/>
              </w:rPr>
              <w:t>广东数字政府应用超市，及如何有效作全省推广。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Lines="0" w:beforeAutospacing="0" w:after="0" w:afterLines="0" w:afterAutospacing="0" w:line="549" w:lineRule="exact"/>
              <w:jc w:val="center"/>
              <w:rPr>
                <w:rFonts w:hint="default" w:ascii="Times New Roman" w:hAnsi="Times New Roman" w:eastAsia="仿宋_GB2312" w:cs="Times New Roman"/>
                <w:b/>
                <w:bCs/>
                <w:i w:val="0"/>
                <w:iCs w:val="0"/>
                <w:snapToGrid/>
                <w:color w:val="000000"/>
                <w:sz w:val="28"/>
                <w:szCs w:val="28"/>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line="549" w:lineRule="exact"/>
              <w:jc w:val="left"/>
              <w:textAlignment w:val="center"/>
              <w:rPr>
                <w:rFonts w:hint="default" w:ascii="Times New Roman" w:hAnsi="Times New Roman" w:eastAsia="仿宋_GB2312" w:cs="Times New Roman"/>
                <w:b/>
                <w:bCs/>
                <w:i w:val="0"/>
                <w:iCs w:val="0"/>
                <w:snapToGrid/>
                <w:color w:val="000000"/>
                <w:sz w:val="28"/>
                <w:szCs w:val="28"/>
                <w:u w:val="none"/>
              </w:rPr>
            </w:pPr>
            <w:r>
              <w:rPr>
                <w:rStyle w:val="8"/>
                <w:rFonts w:hint="default" w:ascii="Times New Roman" w:hAnsi="Times New Roman" w:eastAsia="仿宋_GB2312" w:cs="Times New Roman"/>
                <w:snapToGrid/>
                <w:sz w:val="28"/>
                <w:szCs w:val="28"/>
                <w:lang w:val="en-US" w:eastAsia="zh-CN" w:bidi="ar"/>
              </w:rPr>
              <w:t>【榜单发布】</w:t>
            </w:r>
            <w:r>
              <w:rPr>
                <w:rStyle w:val="9"/>
                <w:rFonts w:hint="default" w:ascii="Times New Roman" w:hAnsi="Times New Roman" w:eastAsia="仿宋_GB2312" w:cs="Times New Roman"/>
                <w:snapToGrid/>
                <w:sz w:val="28"/>
                <w:szCs w:val="28"/>
                <w:lang w:val="en-US" w:eastAsia="zh-CN" w:bidi="ar"/>
              </w:rPr>
              <w:t>专人指导加入数字政府服务商资源池。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Lines="0" w:beforeAutospacing="0" w:after="0" w:afterLines="0" w:afterAutospacing="0" w:line="549" w:lineRule="exact"/>
              <w:jc w:val="center"/>
              <w:rPr>
                <w:rFonts w:hint="default" w:ascii="Times New Roman" w:hAnsi="Times New Roman" w:eastAsia="仿宋_GB2312" w:cs="Times New Roman"/>
                <w:b/>
                <w:bCs/>
                <w:i w:val="0"/>
                <w:iCs w:val="0"/>
                <w:snapToGrid/>
                <w:color w:val="000000"/>
                <w:sz w:val="28"/>
                <w:szCs w:val="28"/>
                <w:u w:val="none"/>
              </w:rPr>
            </w:pPr>
          </w:p>
        </w:tc>
        <w:tc>
          <w:tcPr>
            <w:tcW w:w="7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line="549" w:lineRule="exact"/>
              <w:jc w:val="left"/>
              <w:textAlignment w:val="center"/>
              <w:rPr>
                <w:rFonts w:hint="default" w:ascii="Times New Roman" w:hAnsi="Times New Roman" w:eastAsia="仿宋_GB2312" w:cs="Times New Roman"/>
                <w:b/>
                <w:bCs/>
                <w:i w:val="0"/>
                <w:iCs w:val="0"/>
                <w:snapToGrid/>
                <w:color w:val="000000"/>
                <w:sz w:val="28"/>
                <w:szCs w:val="28"/>
                <w:u w:val="none"/>
              </w:rPr>
            </w:pPr>
            <w:r>
              <w:rPr>
                <w:rFonts w:hint="default" w:ascii="Times New Roman" w:hAnsi="Times New Roman" w:eastAsia="仿宋_GB2312" w:cs="Times New Roman"/>
                <w:b/>
                <w:bCs/>
                <w:i w:val="0"/>
                <w:iCs w:val="0"/>
                <w:snapToGrid/>
                <w:color w:val="000000"/>
                <w:kern w:val="0"/>
                <w:sz w:val="28"/>
                <w:szCs w:val="28"/>
                <w:u w:val="none"/>
                <w:lang w:val="en-US" w:eastAsia="zh-CN" w:bidi="ar"/>
              </w:rPr>
              <w:t>【成果展示】</w:t>
            </w:r>
            <w:r>
              <w:rPr>
                <w:rStyle w:val="9"/>
                <w:rFonts w:hint="default" w:ascii="Times New Roman" w:hAnsi="Times New Roman" w:eastAsia="仿宋_GB2312" w:cs="Times New Roman"/>
                <w:snapToGrid/>
                <w:sz w:val="28"/>
                <w:szCs w:val="28"/>
                <w:lang w:val="en-US" w:eastAsia="zh-CN" w:bidi="ar"/>
              </w:rPr>
              <w:t>参与协会及下属专委会组织的数字政府领域优秀应用案例征集及展示活动，包括：</w:t>
            </w:r>
            <w:r>
              <w:rPr>
                <w:rStyle w:val="10"/>
                <w:rFonts w:hint="default" w:ascii="Times New Roman" w:hAnsi="Times New Roman" w:eastAsia="仿宋_GB2312" w:cs="Times New Roman"/>
                <w:snapToGrid/>
                <w:sz w:val="28"/>
                <w:szCs w:val="28"/>
                <w:lang w:val="en-US" w:eastAsia="zh-CN" w:bidi="ar"/>
              </w:rPr>
              <w:br w:type="textWrapping"/>
            </w:r>
            <w:r>
              <w:rPr>
                <w:rStyle w:val="10"/>
                <w:rFonts w:hint="default" w:ascii="Times New Roman" w:hAnsi="Times New Roman" w:eastAsia="仿宋_GB2312" w:cs="Times New Roman"/>
                <w:snapToGrid/>
                <w:sz w:val="28"/>
                <w:szCs w:val="28"/>
                <w:lang w:val="en-US" w:eastAsia="zh-CN" w:bidi="ar"/>
              </w:rPr>
              <w:t>1.</w:t>
            </w:r>
            <w:r>
              <w:rPr>
                <w:rStyle w:val="9"/>
                <w:rFonts w:hint="default" w:ascii="Times New Roman" w:hAnsi="Times New Roman" w:eastAsia="仿宋_GB2312" w:cs="Times New Roman"/>
                <w:snapToGrid/>
                <w:sz w:val="28"/>
                <w:szCs w:val="28"/>
                <w:lang w:val="en-US" w:eastAsia="zh-CN" w:bidi="ar"/>
              </w:rPr>
              <w:t>年度电子政务创新应用案例征集活动。</w:t>
            </w:r>
            <w:r>
              <w:rPr>
                <w:rStyle w:val="10"/>
                <w:rFonts w:hint="default" w:ascii="Times New Roman" w:hAnsi="Times New Roman" w:eastAsia="仿宋_GB2312" w:cs="Times New Roman"/>
                <w:snapToGrid/>
                <w:sz w:val="28"/>
                <w:szCs w:val="28"/>
                <w:lang w:val="en-US" w:eastAsia="zh-CN" w:bidi="ar"/>
              </w:rPr>
              <w:br w:type="textWrapping"/>
            </w:r>
            <w:r>
              <w:rPr>
                <w:rStyle w:val="10"/>
                <w:rFonts w:hint="default" w:ascii="Times New Roman" w:hAnsi="Times New Roman" w:eastAsia="仿宋_GB2312" w:cs="Times New Roman"/>
                <w:snapToGrid/>
                <w:sz w:val="28"/>
                <w:szCs w:val="28"/>
                <w:lang w:val="en-US" w:eastAsia="zh-CN" w:bidi="ar"/>
              </w:rPr>
              <w:t>2.</w:t>
            </w:r>
            <w:r>
              <w:rPr>
                <w:rStyle w:val="9"/>
                <w:rFonts w:hint="default" w:ascii="Times New Roman" w:hAnsi="Times New Roman" w:eastAsia="仿宋_GB2312" w:cs="Times New Roman"/>
                <w:snapToGrid/>
                <w:sz w:val="28"/>
                <w:szCs w:val="28"/>
                <w:lang w:val="en-US" w:eastAsia="zh-CN" w:bidi="ar"/>
              </w:rPr>
              <w:t>政务信息化咨询和监理服务创新创优征集活动。</w:t>
            </w:r>
            <w:r>
              <w:rPr>
                <w:rStyle w:val="10"/>
                <w:rFonts w:hint="default" w:ascii="Times New Roman" w:hAnsi="Times New Roman" w:eastAsia="仿宋_GB2312" w:cs="Times New Roman"/>
                <w:snapToGrid/>
                <w:sz w:val="28"/>
                <w:szCs w:val="28"/>
                <w:lang w:val="en-US" w:eastAsia="zh-CN" w:bidi="ar"/>
              </w:rPr>
              <w:br w:type="textWrapping"/>
            </w:r>
            <w:r>
              <w:rPr>
                <w:rStyle w:val="10"/>
                <w:rFonts w:hint="default" w:ascii="Times New Roman" w:hAnsi="Times New Roman" w:eastAsia="仿宋_GB2312" w:cs="Times New Roman"/>
                <w:snapToGrid/>
                <w:sz w:val="28"/>
                <w:szCs w:val="28"/>
                <w:lang w:val="en-US" w:eastAsia="zh-CN" w:bidi="ar"/>
              </w:rPr>
              <w:t>3.</w:t>
            </w:r>
            <w:r>
              <w:rPr>
                <w:rStyle w:val="9"/>
                <w:rFonts w:hint="default" w:ascii="Times New Roman" w:hAnsi="Times New Roman" w:eastAsia="仿宋_GB2312" w:cs="Times New Roman"/>
                <w:snapToGrid/>
                <w:sz w:val="28"/>
                <w:szCs w:val="28"/>
                <w:lang w:val="en-US" w:eastAsia="zh-CN" w:bidi="ar"/>
              </w:rPr>
              <w:t>数字政府产业图谱宣传展示。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871" w:type="dxa"/>
            <w:gridSpan w:val="2"/>
            <w:tcBorders>
              <w:top w:val="nil"/>
              <w:left w:val="nil"/>
              <w:bottom w:val="nil"/>
              <w:right w:val="nil"/>
            </w:tcBorders>
            <w:shd w:val="clear" w:color="auto" w:fill="auto"/>
            <w:noWrap/>
            <w:vAlign w:val="center"/>
          </w:tcPr>
          <w:p>
            <w:pPr>
              <w:keepNext w:val="0"/>
              <w:keepLines w:val="0"/>
              <w:widowControl/>
              <w:suppressLineNumbers w:val="0"/>
              <w:spacing w:beforeAutospacing="0" w:afterAutospacing="0" w:line="549" w:lineRule="exact"/>
              <w:jc w:val="both"/>
              <w:textAlignment w:val="center"/>
              <w:rPr>
                <w:rFonts w:hint="default" w:ascii="Times New Roman" w:hAnsi="Times New Roman" w:eastAsia="仿宋_GB2312" w:cs="Times New Roman"/>
                <w:b/>
                <w:bCs/>
                <w:i w:val="0"/>
                <w:iCs w:val="0"/>
                <w:snapToGrid/>
                <w:color w:val="000000"/>
                <w:sz w:val="28"/>
                <w:szCs w:val="28"/>
                <w:u w:val="none"/>
              </w:rPr>
            </w:pPr>
            <w:r>
              <w:rPr>
                <w:rFonts w:hint="default" w:ascii="Times New Roman" w:hAnsi="Times New Roman" w:eastAsia="仿宋_GB2312" w:cs="Times New Roman"/>
                <w:b/>
                <w:bCs/>
                <w:i w:val="0"/>
                <w:iCs w:val="0"/>
                <w:snapToGrid/>
                <w:color w:val="000000"/>
                <w:kern w:val="0"/>
                <w:sz w:val="28"/>
                <w:szCs w:val="28"/>
                <w:u w:val="none"/>
                <w:lang w:val="en-US" w:eastAsia="zh-CN" w:bidi="ar"/>
              </w:rPr>
              <w:t>备注：理事以上单位可根据需求，委托协会定制个性化服务方案。</w:t>
            </w:r>
          </w:p>
        </w:tc>
      </w:tr>
    </w:tbl>
    <w:p>
      <w:pPr>
        <w:rPr>
          <w:rFonts w:hint="default"/>
          <w:snapToGrid/>
          <w:lang w:val="en-US" w:eastAsia="zh-CN"/>
        </w:rPr>
      </w:pPr>
    </w:p>
    <w:sectPr>
      <w:headerReference r:id="rId4" w:type="first"/>
      <w:footerReference r:id="rId5" w:type="first"/>
      <w:headerReference r:id="rId3" w:type="default"/>
      <w:pgSz w:w="11906" w:h="16838"/>
      <w:pgMar w:top="1984" w:right="1474" w:bottom="1871" w:left="1588" w:header="851" w:footer="1418" w:gutter="0"/>
      <w:cols w:space="425"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right"/>
      <w:rPr>
        <w:rFonts w:hint="default" w:eastAsiaTheme="minorEastAsia"/>
        <w:lang w:val="en-US" w:eastAsia="zh-CN"/>
      </w:rPr>
    </w:pPr>
    <w:r>
      <w:rPr>
        <w:rFonts w:hint="eastAsia"/>
        <w:lang w:val="en-US" w:eastAsia="zh-CN"/>
      </w:rPr>
      <w:t>版本号：V1.0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mirrorMargins w:val="1"/>
  <w:bordersDoNotSurroundHeader w:val="0"/>
  <w:bordersDoNotSurroundFooter w:val="0"/>
  <w:documentProtection w:enforcement="0"/>
  <w:defaultTabStop w:val="420"/>
  <w:evenAndOddHeaders w:val="1"/>
  <w:drawingGridHorizontalSpacing w:val="158"/>
  <w:drawingGridVerticalSpacing w:val="2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ZjAxNDIyZDhiOTc2ZTBkNDMyY2U5MWIxMjY1NDgifQ=="/>
  </w:docVars>
  <w:rsids>
    <w:rsidRoot w:val="02597FE0"/>
    <w:rsid w:val="02597FE0"/>
    <w:rsid w:val="46377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uiPriority w:val="0"/>
    <w:rPr>
      <w:rFonts w:hint="default" w:ascii="Times New Roman" w:hAnsi="Times New Roman" w:cs="Times New Roman"/>
      <w:color w:val="000000"/>
      <w:sz w:val="36"/>
      <w:szCs w:val="36"/>
      <w:u w:val="none"/>
    </w:rPr>
  </w:style>
  <w:style w:type="character" w:customStyle="1" w:styleId="7">
    <w:name w:val="font61"/>
    <w:basedOn w:val="5"/>
    <w:uiPriority w:val="0"/>
    <w:rPr>
      <w:rFonts w:hint="eastAsia" w:ascii="宋体" w:hAnsi="宋体" w:eastAsia="宋体" w:cs="宋体"/>
      <w:color w:val="000000"/>
      <w:sz w:val="36"/>
      <w:szCs w:val="36"/>
      <w:u w:val="none"/>
    </w:rPr>
  </w:style>
  <w:style w:type="character" w:customStyle="1" w:styleId="8">
    <w:name w:val="font31"/>
    <w:basedOn w:val="5"/>
    <w:uiPriority w:val="0"/>
    <w:rPr>
      <w:rFonts w:hint="eastAsia" w:ascii="宋体" w:hAnsi="宋体" w:eastAsia="宋体" w:cs="宋体"/>
      <w:b/>
      <w:bCs/>
      <w:color w:val="000000"/>
      <w:sz w:val="22"/>
      <w:szCs w:val="22"/>
      <w:u w:val="none"/>
    </w:rPr>
  </w:style>
  <w:style w:type="character" w:customStyle="1" w:styleId="9">
    <w:name w:val="font71"/>
    <w:basedOn w:val="5"/>
    <w:uiPriority w:val="0"/>
    <w:rPr>
      <w:rFonts w:hint="eastAsia" w:ascii="宋体" w:hAnsi="宋体" w:eastAsia="宋体" w:cs="宋体"/>
      <w:color w:val="000000"/>
      <w:sz w:val="22"/>
      <w:szCs w:val="22"/>
      <w:u w:val="none"/>
    </w:rPr>
  </w:style>
  <w:style w:type="character" w:customStyle="1" w:styleId="10">
    <w:name w:val="font81"/>
    <w:basedOn w:val="5"/>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2023-09-25T03:20:00Z</dcterms:created>
  <dc:creator>智鹏</dc:creator>
  <cp:lastModifiedBy>智鹏</cp:lastModifiedBy>
  <dcterms:modified xsi:type="dcterms:W3CDTF">2023-09-25T08:36:27Z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FA04DEF6BCF249ECBD3DC96BFCD67F1A_11</vt:lpwstr>
  </property>
</Properties>
</file>